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53F" w:rsidRDefault="00C1253F"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rPr>
          <w:rFonts w:ascii="等线 Light" w:eastAsia="等线 Light" w:hAnsi="等线 Light" w:cs="等线 Light" w:hint="eastAsia"/>
          <w:b/>
          <w:bCs/>
          <w:color w:val="000000"/>
          <w:sz w:val="32"/>
          <w:szCs w:val="32"/>
        </w:rPr>
      </w:pP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sidRPr="005B7477">
        <w:rPr>
          <w:rFonts w:ascii="等线 Light" w:eastAsia="等线 Light" w:hAnsi="等线 Light" w:cs="等线 Light" w:hint="eastAsia"/>
          <w:b/>
          <w:bCs/>
          <w:color w:val="000000"/>
          <w:sz w:val="32"/>
          <w:szCs w:val="32"/>
        </w:rPr>
        <w:t>六安市叶集区人民医(市六院)</w:t>
      </w:r>
      <w:r>
        <w:rPr>
          <w:rFonts w:ascii="等线 Light" w:eastAsia="等线 Light" w:hAnsi="等线 Light" w:cs="等线 Light"/>
          <w:b/>
          <w:bCs/>
          <w:color w:val="000000"/>
          <w:sz w:val="32"/>
          <w:szCs w:val="32"/>
        </w:rPr>
        <w:t>拟购</w:t>
      </w:r>
      <w:r w:rsidR="00674684">
        <w:rPr>
          <w:rFonts w:ascii="等线 Light" w:eastAsia="等线 Light" w:hAnsi="等线 Light" w:cs="等线 Light" w:hint="eastAsia"/>
          <w:b/>
          <w:bCs/>
          <w:color w:val="000000"/>
          <w:sz w:val="32"/>
          <w:szCs w:val="32"/>
          <w:u w:val="single"/>
        </w:rPr>
        <w:t>动态血糖持续监测系统</w:t>
      </w:r>
      <w:r>
        <w:rPr>
          <w:rFonts w:ascii="等线 Light" w:eastAsia="等线 Light" w:hAnsi="等线 Light" w:cs="等线 Light" w:hint="eastAsia"/>
          <w:b/>
          <w:bCs/>
          <w:color w:val="000000"/>
          <w:sz w:val="32"/>
          <w:szCs w:val="32"/>
        </w:rPr>
        <w:t>项目初步参数论证征集意见表</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仿宋" w:eastAsia="仿宋" w:hAnsi="仿宋" w:cs="仿宋"/>
          <w:color w:val="000000"/>
          <w:sz w:val="21"/>
          <w:szCs w:val="21"/>
        </w:rPr>
        <w:t>供应商、联系人及电话（加盖公章）：</w:t>
      </w:r>
      <w:r>
        <w:rPr>
          <w:rFonts w:ascii="Calibri" w:eastAsia="仿宋" w:hAnsi="Calibri" w:cs="Calibri"/>
          <w:color w:val="000000"/>
          <w:sz w:val="21"/>
          <w:szCs w:val="21"/>
          <w:u w:val="single"/>
        </w:rPr>
        <w:t>                 </w:t>
      </w:r>
      <w:r w:rsidR="003B07E2">
        <w:rPr>
          <w:rFonts w:ascii="Calibri" w:eastAsia="仿宋" w:hAnsi="Calibri" w:cs="Calibri"/>
          <w:color w:val="000000"/>
          <w:sz w:val="21"/>
          <w:szCs w:val="21"/>
          <w:u w:val="single"/>
        </w:rPr>
        <w:t xml:space="preserve">           </w:t>
      </w:r>
      <w:r>
        <w:rPr>
          <w:rFonts w:ascii="Calibri" w:eastAsia="仿宋" w:hAnsi="Calibri" w:cs="Calibri"/>
          <w:color w:val="000000"/>
          <w:sz w:val="21"/>
          <w:szCs w:val="21"/>
          <w:u w:val="single"/>
        </w:rPr>
        <w:t>                 </w:t>
      </w:r>
      <w:r w:rsidR="003B07E2">
        <w:rPr>
          <w:rFonts w:ascii="Calibri" w:eastAsia="仿宋" w:hAnsi="Calibri" w:cs="Calibri"/>
          <w:color w:val="000000"/>
          <w:sz w:val="21"/>
          <w:szCs w:val="21"/>
          <w:u w:val="single"/>
        </w:rPr>
        <w:t xml:space="preserve">  </w:t>
      </w:r>
      <w:r>
        <w:rPr>
          <w:rFonts w:ascii="Calibri" w:eastAsia="仿宋" w:hAnsi="Calibri" w:cs="Calibri"/>
          <w:color w:val="000000"/>
          <w:sz w:val="21"/>
          <w:szCs w:val="21"/>
          <w:u w:val="single"/>
        </w:rPr>
        <w:t> </w:t>
      </w:r>
      <w:r w:rsidR="003B07E2">
        <w:rPr>
          <w:rFonts w:ascii="Calibri" w:eastAsia="仿宋" w:hAnsi="Calibri" w:cs="Calibri"/>
          <w:color w:val="000000"/>
          <w:sz w:val="21"/>
          <w:szCs w:val="21"/>
          <w:u w:val="single"/>
        </w:rPr>
        <w:t xml:space="preserve">         </w:t>
      </w:r>
      <w:r>
        <w:rPr>
          <w:rFonts w:ascii="Calibri" w:eastAsia="仿宋" w:hAnsi="Calibri" w:cs="Calibri"/>
          <w:color w:val="000000"/>
          <w:sz w:val="21"/>
          <w:szCs w:val="21"/>
          <w:u w:val="single"/>
        </w:rPr>
        <w:t>                  </w:t>
      </w:r>
      <w:r>
        <w:rPr>
          <w:rFonts w:ascii="仿宋" w:eastAsia="仿宋" w:hAnsi="仿宋" w:cs="仿宋" w:hint="eastAsia"/>
          <w:color w:val="000000"/>
          <w:sz w:val="21"/>
          <w:szCs w:val="21"/>
          <w:u w:val="single"/>
        </w:rPr>
        <w:t xml:space="preserve"> </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仿宋" w:eastAsia="仿宋" w:hAnsi="仿宋" w:cs="仿宋" w:hint="eastAsia"/>
          <w:color w:val="000000"/>
          <w:sz w:val="21"/>
          <w:szCs w:val="21"/>
        </w:rPr>
        <w:t>产品品牌、规格型号、产地、医疗器械注册证号及最低报价：</w:t>
      </w:r>
      <w:r w:rsidR="00F22A79">
        <w:rPr>
          <w:rFonts w:ascii="Calibri" w:eastAsia="仿宋" w:hAnsi="Calibri" w:cs="Calibri"/>
          <w:color w:val="000000"/>
          <w:sz w:val="21"/>
          <w:szCs w:val="21"/>
          <w:u w:val="single"/>
        </w:rPr>
        <w:t xml:space="preserve">                             </w:t>
      </w:r>
      <w:r w:rsidR="003B07E2">
        <w:rPr>
          <w:rFonts w:ascii="Calibri" w:eastAsia="仿宋" w:hAnsi="Calibri" w:cs="Calibri"/>
          <w:color w:val="000000"/>
          <w:sz w:val="21"/>
          <w:szCs w:val="21"/>
          <w:u w:val="single"/>
        </w:rPr>
        <w:t xml:space="preserve">       </w:t>
      </w:r>
      <w:r>
        <w:rPr>
          <w:rFonts w:ascii="Calibri" w:eastAsia="仿宋" w:hAnsi="Calibri" w:cs="Calibri"/>
          <w:color w:val="000000"/>
          <w:sz w:val="21"/>
          <w:szCs w:val="21"/>
          <w:u w:val="single"/>
        </w:rPr>
        <w:t>         </w:t>
      </w:r>
      <w:r>
        <w:rPr>
          <w:rFonts w:ascii="仿宋" w:eastAsia="仿宋" w:hAnsi="仿宋" w:cs="仿宋" w:hint="eastAsia"/>
          <w:color w:val="000000"/>
          <w:sz w:val="21"/>
          <w:szCs w:val="21"/>
          <w:u w:val="single"/>
        </w:rPr>
        <w:t xml:space="preserve"> </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2"/>
        <w:jc w:val="both"/>
      </w:pPr>
      <w:r>
        <w:rPr>
          <w:rFonts w:ascii="仿宋" w:eastAsia="仿宋" w:hAnsi="仿宋" w:cs="仿宋" w:hint="eastAsia"/>
          <w:b/>
          <w:bCs/>
          <w:color w:val="000000"/>
          <w:sz w:val="21"/>
          <w:szCs w:val="21"/>
        </w:rPr>
        <w:t>备注：</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1、按要求格式填写并每页加盖报名供应商公章【电子章无效】，在规定时间内以</w:t>
      </w:r>
      <w:r>
        <w:rPr>
          <w:rFonts w:ascii="仿宋" w:eastAsia="仿宋" w:hAnsi="仿宋" w:cs="仿宋" w:hint="eastAsia"/>
          <w:b/>
          <w:bCs/>
          <w:color w:val="000000"/>
          <w:sz w:val="21"/>
          <w:szCs w:val="21"/>
        </w:rPr>
        <w:t>原件扫描件和电子版形式</w:t>
      </w:r>
      <w:r>
        <w:rPr>
          <w:rFonts w:ascii="仿宋" w:eastAsia="仿宋" w:hAnsi="仿宋" w:cs="仿宋" w:hint="eastAsia"/>
          <w:color w:val="000000"/>
          <w:sz w:val="21"/>
          <w:szCs w:val="21"/>
        </w:rPr>
        <w:t>发送至医院指定邮箱（医学装备部：YJQRMYYZBB@163.com）；</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2、响应情况（是/否）若为否则须标注具体建议修改指标（</w:t>
      </w:r>
      <w:r>
        <w:rPr>
          <w:rFonts w:ascii="仿宋" w:eastAsia="仿宋" w:hAnsi="仿宋" w:cs="仿宋" w:hint="eastAsia"/>
          <w:b/>
          <w:bCs/>
          <w:color w:val="000000"/>
          <w:sz w:val="21"/>
          <w:szCs w:val="21"/>
        </w:rPr>
        <w:t>未标注则默认为响应参数</w:t>
      </w:r>
      <w:r>
        <w:rPr>
          <w:rFonts w:ascii="仿宋" w:eastAsia="仿宋" w:hAnsi="仿宋" w:cs="仿宋" w:hint="eastAsia"/>
          <w:color w:val="000000"/>
          <w:sz w:val="21"/>
          <w:szCs w:val="21"/>
        </w:rPr>
        <w:t>），</w:t>
      </w:r>
      <w:r>
        <w:rPr>
          <w:rFonts w:ascii="仿宋" w:eastAsia="仿宋" w:hAnsi="仿宋" w:cs="仿宋" w:hint="eastAsia"/>
          <w:b/>
          <w:bCs/>
          <w:color w:val="000000"/>
          <w:sz w:val="21"/>
          <w:szCs w:val="21"/>
        </w:rPr>
        <w:t>建议修改指标须提供相应证明材料</w:t>
      </w:r>
      <w:r>
        <w:rPr>
          <w:rFonts w:ascii="仿宋" w:eastAsia="仿宋" w:hAnsi="仿宋" w:cs="仿宋" w:hint="eastAsia"/>
          <w:color w:val="000000"/>
          <w:sz w:val="21"/>
          <w:szCs w:val="21"/>
        </w:rPr>
        <w:t>（★项证明材料须为政府主管部门【或具备CMA&lt;或CNAS&gt;资质检测机构】出具的检测报告，非★项证明材料可为除彩页外的其他材料，</w:t>
      </w:r>
      <w:r>
        <w:rPr>
          <w:rFonts w:ascii="仿宋" w:eastAsia="仿宋" w:hAnsi="仿宋" w:cs="仿宋" w:hint="eastAsia"/>
          <w:b/>
          <w:bCs/>
          <w:color w:val="000000"/>
          <w:sz w:val="21"/>
          <w:szCs w:val="21"/>
        </w:rPr>
        <w:t>无证明材料则可不予采纳</w:t>
      </w:r>
      <w:r>
        <w:rPr>
          <w:rFonts w:ascii="仿宋" w:eastAsia="仿宋" w:hAnsi="仿宋" w:cs="仿宋" w:hint="eastAsia"/>
          <w:color w:val="000000"/>
          <w:sz w:val="21"/>
          <w:szCs w:val="21"/>
        </w:rPr>
        <w:t>；建议修改意见原则上须满足业界主流品牌同档次水平产品且不得为独家），</w:t>
      </w:r>
      <w:r>
        <w:rPr>
          <w:rFonts w:ascii="仿宋" w:eastAsia="仿宋" w:hAnsi="仿宋" w:cs="仿宋" w:hint="eastAsia"/>
          <w:b/>
          <w:bCs/>
          <w:color w:val="000000"/>
          <w:sz w:val="21"/>
          <w:szCs w:val="21"/>
          <w:u w:val="single"/>
        </w:rPr>
        <w:t>同时务必备注本品牌本规格型号产品相对应的真实指标并标注是否为独家（供医院汇总定稿版参数时选择）；</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2"/>
        <w:jc w:val="both"/>
      </w:pPr>
      <w:r>
        <w:rPr>
          <w:rFonts w:ascii="仿宋" w:eastAsia="仿宋" w:hAnsi="仿宋" w:cs="仿宋" w:hint="eastAsia"/>
          <w:b/>
          <w:bCs/>
          <w:color w:val="000000"/>
          <w:sz w:val="21"/>
          <w:szCs w:val="21"/>
        </w:rPr>
        <w:t>4、杜绝两现象：</w:t>
      </w:r>
      <w:r>
        <w:rPr>
          <w:rFonts w:ascii="仿宋" w:eastAsia="仿宋" w:hAnsi="仿宋" w:cs="仿宋" w:hint="eastAsia"/>
          <w:color w:val="000000"/>
          <w:sz w:val="21"/>
          <w:szCs w:val="21"/>
        </w:rPr>
        <w:t>一是整机保修3年，保修范围不包含须定期更换零部件，须定期更换零部件报价清单如下...；二是将须定期更换零部件变为耗材，恶意降低货物价格，提高耗材价（或直接提高耗材报价）。</w:t>
      </w:r>
    </w:p>
    <w:p w:rsidR="005B7477" w:rsidRP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5、</w:t>
      </w:r>
      <w:r>
        <w:rPr>
          <w:rFonts w:ascii="仿宋" w:eastAsia="仿宋" w:hAnsi="仿宋" w:cs="仿宋" w:hint="eastAsia"/>
          <w:color w:val="FF0000"/>
          <w:sz w:val="21"/>
          <w:szCs w:val="21"/>
        </w:rPr>
        <w:t>拟设置为</w:t>
      </w:r>
      <w:r>
        <w:rPr>
          <w:rFonts w:ascii="仿宋" w:eastAsia="仿宋" w:hAnsi="仿宋" w:cs="仿宋" w:hint="eastAsia"/>
          <w:color w:val="000000"/>
          <w:sz w:val="21"/>
          <w:szCs w:val="21"/>
        </w:rPr>
        <w:t>★项参数</w:t>
      </w:r>
      <w:r>
        <w:rPr>
          <w:rFonts w:ascii="仿宋" w:eastAsia="仿宋" w:hAnsi="仿宋" w:cs="仿宋" w:hint="eastAsia"/>
          <w:color w:val="FF0000"/>
          <w:sz w:val="21"/>
          <w:szCs w:val="21"/>
        </w:rPr>
        <w:t>(★项标准：拟购设备核心参数指标</w:t>
      </w:r>
      <w:r>
        <w:rPr>
          <w:rFonts w:ascii="仿宋" w:eastAsia="仿宋" w:hAnsi="仿宋" w:cs="仿宋" w:hint="eastAsia"/>
          <w:b/>
          <w:bCs/>
          <w:color w:val="000000"/>
          <w:sz w:val="21"/>
          <w:szCs w:val="21"/>
        </w:rPr>
        <w:t>【如有不妥，请提出并提供权威部门证明文件，否则不予采纳】)</w:t>
      </w:r>
      <w:r>
        <w:rPr>
          <w:rFonts w:ascii="仿宋" w:eastAsia="仿宋" w:hAnsi="仿宋" w:cs="仿宋" w:hint="eastAsia"/>
          <w:color w:val="000000"/>
          <w:sz w:val="21"/>
          <w:szCs w:val="21"/>
        </w:rPr>
        <w:t>要求投标人在投标文件中所提供的证明材料须为政府主管部门</w:t>
      </w:r>
      <w:r>
        <w:rPr>
          <w:rFonts w:ascii="仿宋" w:eastAsia="仿宋" w:hAnsi="仿宋" w:cs="仿宋" w:hint="eastAsia"/>
          <w:b/>
          <w:bCs/>
          <w:color w:val="000000"/>
          <w:sz w:val="21"/>
          <w:szCs w:val="21"/>
        </w:rPr>
        <w:t>（或具备CMA【或CNAS】资质检测机构）</w:t>
      </w:r>
      <w:r>
        <w:rPr>
          <w:rFonts w:ascii="仿宋" w:eastAsia="仿宋" w:hAnsi="仿宋" w:cs="仿宋" w:hint="eastAsia"/>
          <w:color w:val="000000"/>
          <w:sz w:val="21"/>
          <w:szCs w:val="21"/>
        </w:rPr>
        <w:t>出具的质检报告原件扫描件（政府主管部门如国家食药监局或其下属单位或省级医疗器械检验机构或省级食品药品检验机构等）。</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仿宋" w:eastAsia="仿宋" w:hAnsi="仿宋" w:cs="仿宋" w:hint="eastAsia"/>
          <w:color w:val="000000"/>
          <w:sz w:val="21"/>
          <w:szCs w:val="21"/>
        </w:rPr>
        <w:t>附件：表1-4</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仿宋" w:eastAsia="仿宋" w:hAnsi="仿宋" w:cs="仿宋" w:hint="eastAsia"/>
          <w:b/>
          <w:bCs/>
          <w:color w:val="000000"/>
          <w:sz w:val="21"/>
          <w:szCs w:val="21"/>
        </w:rPr>
        <w:t>第一部分：拟购项目参数结构</w:t>
      </w:r>
    </w:p>
    <w:tbl>
      <w:tblPr>
        <w:tblW w:w="0" w:type="auto"/>
        <w:tblCellSpacing w:w="0"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567"/>
        <w:gridCol w:w="4038"/>
        <w:gridCol w:w="717"/>
        <w:gridCol w:w="587"/>
        <w:gridCol w:w="733"/>
        <w:gridCol w:w="1375"/>
      </w:tblGrid>
      <w:tr w:rsidR="005B7477" w:rsidTr="005B7477">
        <w:trPr>
          <w:tblCellSpacing w:w="0" w:type="dxa"/>
        </w:trPr>
        <w:tc>
          <w:tcPr>
            <w:tcW w:w="580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本项目参数拟设置情况</w:t>
            </w:r>
          </w:p>
        </w:tc>
        <w:tc>
          <w:tcPr>
            <w:tcW w:w="5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响应情况</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建议修改指标</w:t>
            </w:r>
          </w:p>
        </w:tc>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备注（真实指标、是否独家、是否提供有效检测报告）</w:t>
            </w: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序号</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名称</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参数设置情况</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是否设置为★</w:t>
            </w:r>
          </w:p>
        </w:tc>
        <w:tc>
          <w:tcPr>
            <w:tcW w:w="5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c>
          <w:tcPr>
            <w:tcW w:w="1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363F08">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674684" w:rsidRDefault="00674684" w:rsidP="00674684">
            <w:pPr>
              <w:wordWrap w:val="0"/>
              <w:autoSpaceDE w:val="0"/>
              <w:autoSpaceDN w:val="0"/>
              <w:spacing w:line="273" w:lineRule="auto"/>
              <w:rPr>
                <w:rFonts w:ascii="Calibri" w:eastAsia="宋体" w:hAnsi="Calibri" w:cs="Times New Roman"/>
                <w:kern w:val="2"/>
                <w:sz w:val="23"/>
                <w:szCs w:val="22"/>
              </w:rPr>
            </w:pPr>
            <w:r w:rsidRPr="00674684">
              <w:rPr>
                <w:rFonts w:ascii="宋体" w:eastAsia="宋体" w:hAnsi="宋体" w:cs="Times New Roman" w:hint="eastAsia"/>
                <w:color w:val="000000"/>
                <w:kern w:val="2"/>
                <w:sz w:val="23"/>
                <w:szCs w:val="22"/>
              </w:rPr>
              <w:t>传感器技术：采用第三代传感器技术；采用酶反应和电化学法反应原理</w:t>
            </w:r>
            <w:r w:rsidR="00F22A79">
              <w:rPr>
                <w:rFonts w:ascii="宋体" w:eastAsia="宋体" w:hAnsi="宋体" w:cs="Times New Roman" w:hint="eastAsia"/>
                <w:color w:val="000000"/>
                <w:kern w:val="2"/>
                <w:sz w:val="23"/>
                <w:szCs w:val="22"/>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363F08">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Pr="00F22A79" w:rsidRDefault="00674684" w:rsidP="005B7477">
            <w:pPr>
              <w:rPr>
                <w:color w:val="000000"/>
                <w:sz w:val="22"/>
                <w:szCs w:val="22"/>
              </w:rPr>
            </w:pPr>
            <w:r>
              <w:rPr>
                <w:rFonts w:ascii="宋体" w:eastAsia="宋体" w:hAnsi="宋体" w:hint="eastAsia"/>
                <w:color w:val="000000"/>
                <w:sz w:val="23"/>
              </w:rPr>
              <w:t>产品为次抛式</w:t>
            </w:r>
            <w:r>
              <w:rPr>
                <w:rFonts w:ascii="Calibri" w:eastAsia="Calibri" w:hAnsi="Calibri" w:hint="eastAsia"/>
                <w:color w:val="000000"/>
                <w:sz w:val="23"/>
              </w:rPr>
              <w:t>；</w:t>
            </w:r>
            <w:r>
              <w:rPr>
                <w:rFonts w:ascii="宋体" w:eastAsia="宋体" w:hAnsi="宋体" w:hint="eastAsia"/>
                <w:color w:val="000000"/>
                <w:sz w:val="23"/>
              </w:rPr>
              <w:t>监测范围</w:t>
            </w:r>
            <w:r>
              <w:rPr>
                <w:rFonts w:ascii="Calibri" w:eastAsia="Calibri" w:hAnsi="Calibri" w:hint="eastAsia"/>
                <w:color w:val="000000"/>
                <w:sz w:val="23"/>
              </w:rPr>
              <w:t>2.0mmol/L-25.0mmol/L</w:t>
            </w:r>
            <w:r w:rsidR="00F22A79">
              <w:rPr>
                <w:rFonts w:ascii="Calibri" w:hAnsi="Calibri"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363F08">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674684" w:rsidP="005B7477">
            <w:pPr>
              <w:rPr>
                <w:color w:val="000000"/>
                <w:sz w:val="22"/>
                <w:szCs w:val="22"/>
              </w:rPr>
            </w:pPr>
            <w:r w:rsidRPr="00674684">
              <w:rPr>
                <w:rFonts w:ascii="宋体" w:eastAsia="宋体" w:hAnsi="宋体" w:hint="eastAsia"/>
                <w:color w:val="000000"/>
                <w:sz w:val="23"/>
              </w:rPr>
              <w:t>平均相对误差绝对值：≤</w:t>
            </w:r>
            <w:r w:rsidRPr="00674684">
              <w:rPr>
                <w:rFonts w:ascii="Calibri" w:eastAsia="Calibri" w:hAnsi="Calibri" w:hint="eastAsia"/>
                <w:color w:val="000000"/>
                <w:sz w:val="23"/>
              </w:rPr>
              <w:t>8</w:t>
            </w:r>
            <w:r w:rsidRPr="00674684">
              <w:rPr>
                <w:rFonts w:ascii="宋体" w:eastAsia="宋体" w:hAnsi="宋体" w:hint="eastAsia"/>
                <w:color w:val="000000"/>
                <w:sz w:val="23"/>
              </w:rPr>
              <w:t>.</w:t>
            </w:r>
            <w:r w:rsidRPr="00674684">
              <w:rPr>
                <w:rFonts w:ascii="Calibri" w:eastAsia="Calibri" w:hAnsi="Calibri" w:hint="eastAsia"/>
                <w:color w:val="000000"/>
                <w:sz w:val="23"/>
              </w:rPr>
              <w:t>15</w:t>
            </w:r>
            <w:r w:rsidRPr="00674684">
              <w:rPr>
                <w:rFonts w:ascii="宋体" w:eastAsia="宋体" w:hAnsi="宋体" w:hint="eastAsia"/>
                <w:color w:val="000000"/>
                <w:sz w:val="23"/>
              </w:rPr>
              <w:t>％</w:t>
            </w:r>
            <w:r w:rsidR="00F22A79">
              <w:rPr>
                <w:rFonts w:ascii="宋体" w:eastAsia="宋体" w:hAnsi="宋体"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5B7477"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363F08">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674684" w:rsidP="005B7477">
            <w:pPr>
              <w:rPr>
                <w:color w:val="000000"/>
                <w:sz w:val="22"/>
                <w:szCs w:val="22"/>
              </w:rPr>
            </w:pPr>
            <w:r>
              <w:rPr>
                <w:rFonts w:ascii="宋体" w:eastAsia="宋体" w:hAnsi="宋体" w:hint="eastAsia"/>
                <w:color w:val="000000"/>
                <w:sz w:val="23"/>
              </w:rPr>
              <w:t>具有高低值预警功能；支持葡萄糖水平低于或高于预设提醒阈值，可发出提醒；采用蓝牙传输</w:t>
            </w:r>
            <w:r w:rsidR="00F22A79">
              <w:rPr>
                <w:rFonts w:ascii="宋体" w:eastAsia="宋体" w:hAnsi="宋体"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color w:val="000000"/>
                <w:sz w:val="22"/>
                <w:szCs w:val="22"/>
              </w:rPr>
            </w:pPr>
            <w:r>
              <w:rPr>
                <w:rFonts w:ascii="宋体" w:eastAsia="宋体" w:hAnsi="宋体" w:hint="eastAsia"/>
                <w:color w:val="000000"/>
                <w:sz w:val="23"/>
              </w:rPr>
              <w:t>低血糖检测成功率：</w:t>
            </w:r>
            <w:r>
              <w:rPr>
                <w:rFonts w:ascii="Calibri" w:eastAsia="Calibri" w:hAnsi="Calibri" w:hint="eastAsia"/>
                <w:color w:val="000000"/>
                <w:sz w:val="23"/>
              </w:rPr>
              <w:t>100</w:t>
            </w:r>
            <w:r>
              <w:rPr>
                <w:rFonts w:ascii="宋体" w:eastAsia="宋体" w:hAnsi="宋体" w:hint="eastAsia"/>
                <w:color w:val="000000"/>
                <w:sz w:val="23"/>
              </w:rPr>
              <w:t>％</w:t>
            </w:r>
            <w:r w:rsidR="00F22A79">
              <w:rPr>
                <w:rFonts w:hint="eastAsia"/>
                <w:color w:val="000000"/>
                <w:sz w:val="22"/>
                <w:szCs w:val="22"/>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rHeight w:val="90"/>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F22A79" w:rsidRDefault="00674684" w:rsidP="00674684">
            <w:pPr>
              <w:rPr>
                <w:color w:val="FF0000"/>
                <w:sz w:val="22"/>
                <w:szCs w:val="22"/>
              </w:rPr>
            </w:pPr>
            <w:r>
              <w:rPr>
                <w:rFonts w:ascii="宋体" w:eastAsia="宋体" w:hAnsi="宋体" w:hint="eastAsia"/>
                <w:color w:val="000000"/>
                <w:sz w:val="23"/>
              </w:rPr>
              <w:t>进液防护等级：发射器和传感器配合使用时可达</w:t>
            </w:r>
            <w:r>
              <w:rPr>
                <w:rFonts w:ascii="Calibri" w:eastAsia="Calibri" w:hAnsi="Calibri" w:hint="eastAsia"/>
                <w:color w:val="000000"/>
                <w:sz w:val="23"/>
              </w:rPr>
              <w:t>IP28</w:t>
            </w:r>
            <w:r w:rsidR="00F22A79">
              <w:rPr>
                <w:rFonts w:ascii="Calibri" w:hAnsi="Calibri"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rHeight w:val="367"/>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color w:val="000000"/>
                <w:sz w:val="22"/>
                <w:szCs w:val="22"/>
              </w:rPr>
            </w:pPr>
            <w:r>
              <w:rPr>
                <w:rFonts w:ascii="宋体" w:eastAsia="宋体" w:hAnsi="宋体" w:hint="eastAsia"/>
                <w:color w:val="000000"/>
                <w:sz w:val="23"/>
              </w:rPr>
              <w:t>探针硬度：软针</w:t>
            </w:r>
            <w:r w:rsidR="00F22A79">
              <w:rPr>
                <w:rFonts w:ascii="宋体" w:eastAsia="宋体" w:hAnsi="宋体"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lastRenderedPageBreak/>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color w:val="000000"/>
                <w:sz w:val="22"/>
                <w:szCs w:val="22"/>
              </w:rPr>
            </w:pPr>
            <w:r>
              <w:rPr>
                <w:rFonts w:ascii="宋体" w:eastAsia="宋体" w:hAnsi="宋体" w:hint="eastAsia"/>
                <w:color w:val="000000"/>
                <w:sz w:val="23"/>
              </w:rPr>
              <w:t>适用人群：≥</w:t>
            </w:r>
            <w:r>
              <w:rPr>
                <w:rFonts w:ascii="Calibri" w:eastAsia="Calibri" w:hAnsi="Calibri" w:hint="eastAsia"/>
                <w:color w:val="000000"/>
                <w:sz w:val="23"/>
              </w:rPr>
              <w:t>18</w:t>
            </w:r>
            <w:r>
              <w:rPr>
                <w:rFonts w:ascii="宋体" w:eastAsia="宋体" w:hAnsi="宋体" w:hint="eastAsia"/>
                <w:color w:val="000000"/>
                <w:sz w:val="23"/>
              </w:rPr>
              <w:t>岁人群</w:t>
            </w:r>
            <w:r w:rsidR="00F22A79">
              <w:rPr>
                <w:rFonts w:hint="eastAsia"/>
                <w:color w:val="000000"/>
                <w:sz w:val="22"/>
                <w:szCs w:val="22"/>
              </w:rPr>
              <w:t>；</w:t>
            </w:r>
            <w:r>
              <w:rPr>
                <w:rFonts w:hint="eastAsia"/>
                <w:color w:val="000000"/>
                <w:sz w:val="22"/>
                <w:szCs w:val="22"/>
              </w:rPr>
              <w:t xml:space="preserve">       </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rHeight w:val="298"/>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color w:val="000000"/>
                <w:sz w:val="22"/>
                <w:szCs w:val="22"/>
              </w:rPr>
            </w:pPr>
            <w:r>
              <w:rPr>
                <w:rFonts w:ascii="宋体" w:eastAsia="宋体" w:hAnsi="宋体" w:hint="eastAsia"/>
                <w:color w:val="000000"/>
                <w:sz w:val="23"/>
              </w:rPr>
              <w:t>使用寿命</w:t>
            </w:r>
            <w:r>
              <w:rPr>
                <w:rFonts w:ascii="Calibri" w:eastAsia="Calibri" w:hAnsi="Calibri" w:hint="eastAsia"/>
                <w:color w:val="000000"/>
                <w:sz w:val="23"/>
              </w:rPr>
              <w:t>≥7</w:t>
            </w:r>
            <w:r>
              <w:rPr>
                <w:rFonts w:ascii="宋体" w:eastAsia="宋体" w:hAnsi="宋体" w:hint="eastAsia"/>
                <w:color w:val="000000"/>
                <w:sz w:val="23"/>
              </w:rPr>
              <w:t>天；出值频率：</w:t>
            </w:r>
            <w:r>
              <w:rPr>
                <w:rFonts w:ascii="Calibri" w:eastAsia="Calibri" w:hAnsi="Calibri" w:hint="eastAsia"/>
                <w:color w:val="000000"/>
                <w:sz w:val="23"/>
              </w:rPr>
              <w:t>3</w:t>
            </w:r>
            <w:r>
              <w:rPr>
                <w:rFonts w:ascii="宋体" w:eastAsia="宋体" w:hAnsi="宋体" w:hint="eastAsia"/>
                <w:color w:val="000000"/>
                <w:sz w:val="23"/>
              </w:rPr>
              <w:t>分钟，</w:t>
            </w:r>
            <w:r>
              <w:rPr>
                <w:rFonts w:ascii="Calibri" w:eastAsia="Calibri" w:hAnsi="Calibri" w:hint="eastAsia"/>
                <w:color w:val="000000"/>
                <w:sz w:val="23"/>
              </w:rPr>
              <w:t>24</w:t>
            </w:r>
            <w:r>
              <w:rPr>
                <w:rFonts w:ascii="宋体" w:eastAsia="宋体" w:hAnsi="宋体" w:hint="eastAsia"/>
                <w:color w:val="000000"/>
                <w:sz w:val="23"/>
              </w:rPr>
              <w:t>小时记录</w:t>
            </w:r>
            <w:r>
              <w:rPr>
                <w:rFonts w:ascii="Calibri" w:eastAsia="Calibri" w:hAnsi="Calibri" w:hint="eastAsia"/>
                <w:color w:val="000000"/>
                <w:sz w:val="23"/>
              </w:rPr>
              <w:t>480</w:t>
            </w:r>
            <w:r>
              <w:rPr>
                <w:rFonts w:ascii="宋体" w:eastAsia="宋体" w:hAnsi="宋体" w:hint="eastAsia"/>
                <w:color w:val="000000"/>
                <w:sz w:val="23"/>
              </w:rPr>
              <w:t>个血糖值</w:t>
            </w:r>
            <w:r w:rsidR="00F22A79">
              <w:rPr>
                <w:rFonts w:ascii="宋体" w:eastAsia="宋体" w:hAnsi="宋体"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color w:val="000000"/>
                <w:sz w:val="22"/>
                <w:szCs w:val="22"/>
              </w:rPr>
            </w:pPr>
            <w:r>
              <w:rPr>
                <w:rFonts w:ascii="宋体" w:eastAsia="宋体" w:hAnsi="宋体" w:hint="eastAsia"/>
                <w:color w:val="000000"/>
                <w:sz w:val="23"/>
              </w:rPr>
              <w:t>无需指血校准；传感器套件经过</w:t>
            </w:r>
            <w:r>
              <w:rPr>
                <w:rFonts w:ascii="Calibri" w:eastAsia="Calibri" w:hAnsi="Calibri" w:hint="eastAsia"/>
                <w:color w:val="000000"/>
                <w:sz w:val="23"/>
              </w:rPr>
              <w:t>Gamma</w:t>
            </w:r>
            <w:r>
              <w:rPr>
                <w:rFonts w:ascii="宋体" w:eastAsia="宋体" w:hAnsi="宋体" w:hint="eastAsia"/>
                <w:color w:val="000000"/>
                <w:sz w:val="23"/>
              </w:rPr>
              <w:t>射线辐照灭菌</w:t>
            </w:r>
            <w:r w:rsidR="00F22A79">
              <w:rPr>
                <w:rFonts w:ascii="宋体" w:eastAsia="宋体" w:hAnsi="宋体"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color w:val="000000"/>
                <w:sz w:val="22"/>
                <w:szCs w:val="22"/>
              </w:rPr>
            </w:pPr>
            <w:r>
              <w:rPr>
                <w:rFonts w:ascii="宋体" w:eastAsia="宋体" w:hAnsi="宋体" w:hint="eastAsia"/>
                <w:color w:val="000000"/>
                <w:sz w:val="23"/>
              </w:rPr>
              <w:t>具有</w:t>
            </w:r>
            <w:r>
              <w:rPr>
                <w:rFonts w:ascii="Calibri" w:eastAsia="Calibri" w:hAnsi="Calibri" w:hint="eastAsia"/>
                <w:color w:val="000000"/>
                <w:sz w:val="23"/>
              </w:rPr>
              <w:t>CGM</w:t>
            </w:r>
            <w:r>
              <w:rPr>
                <w:rFonts w:ascii="宋体" w:eastAsia="宋体" w:hAnsi="宋体" w:hint="eastAsia"/>
                <w:color w:val="000000"/>
                <w:sz w:val="23"/>
              </w:rPr>
              <w:t>+</w:t>
            </w:r>
            <w:r>
              <w:rPr>
                <w:rFonts w:ascii="Calibri" w:eastAsia="Calibri" w:hAnsi="Calibri" w:hint="eastAsia"/>
                <w:color w:val="000000"/>
                <w:sz w:val="23"/>
              </w:rPr>
              <w:t>BGM</w:t>
            </w:r>
            <w:r>
              <w:rPr>
                <w:rFonts w:ascii="宋体" w:eastAsia="宋体" w:hAnsi="宋体" w:hint="eastAsia"/>
                <w:color w:val="000000"/>
                <w:sz w:val="23"/>
              </w:rPr>
              <w:t>+</w:t>
            </w:r>
            <w:r>
              <w:rPr>
                <w:rFonts w:ascii="Calibri" w:eastAsia="Calibri" w:hAnsi="Calibri" w:hint="eastAsia"/>
                <w:color w:val="000000"/>
                <w:sz w:val="23"/>
              </w:rPr>
              <w:t>CSII</w:t>
            </w:r>
            <w:r>
              <w:rPr>
                <w:rFonts w:ascii="宋体" w:eastAsia="宋体" w:hAnsi="宋体" w:hint="eastAsia"/>
                <w:color w:val="000000"/>
                <w:sz w:val="23"/>
              </w:rPr>
              <w:t>＋患教系统四合一糖管系统，全方位控制患者血糖</w:t>
            </w:r>
            <w:r w:rsidR="00F22A79">
              <w:rPr>
                <w:rFonts w:ascii="宋体" w:eastAsia="宋体" w:hAnsi="宋体"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674684" w:rsidRDefault="00674684" w:rsidP="00674684">
            <w:pPr>
              <w:wordWrap w:val="0"/>
              <w:autoSpaceDE w:val="0"/>
              <w:autoSpaceDN w:val="0"/>
              <w:spacing w:line="273" w:lineRule="auto"/>
              <w:ind w:right="100"/>
              <w:rPr>
                <w:rFonts w:ascii="Calibri" w:eastAsia="宋体" w:hAnsi="Calibri" w:cs="Times New Roman"/>
                <w:kern w:val="2"/>
                <w:sz w:val="23"/>
                <w:szCs w:val="22"/>
              </w:rPr>
            </w:pPr>
            <w:r w:rsidRPr="00674684">
              <w:rPr>
                <w:rFonts w:ascii="宋体" w:eastAsia="宋体" w:hAnsi="宋体" w:cs="Times New Roman" w:hint="eastAsia"/>
                <w:color w:val="000000"/>
                <w:kern w:val="2"/>
                <w:sz w:val="23"/>
                <w:szCs w:val="22"/>
              </w:rPr>
              <w:t>支持搭建全院患者的动态血糖大数据平台，可查看医院／科室的设备和患者统计数据；展示患者详情、血糖图谱及科室高低血糖数据详情</w:t>
            </w:r>
            <w:r w:rsidR="00F22A79">
              <w:rPr>
                <w:rFonts w:ascii="宋体" w:eastAsia="宋体" w:hAnsi="宋体" w:cs="Times New Roman" w:hint="eastAsia"/>
                <w:color w:val="000000"/>
                <w:kern w:val="2"/>
                <w:sz w:val="23"/>
                <w:szCs w:val="22"/>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color w:val="FF0000"/>
                <w:sz w:val="22"/>
                <w:szCs w:val="22"/>
              </w:rPr>
            </w:pPr>
            <w:r>
              <w:rPr>
                <w:rFonts w:ascii="宋体" w:eastAsia="宋体" w:hAnsi="宋体" w:hint="eastAsia"/>
                <w:color w:val="000000"/>
                <w:sz w:val="23"/>
              </w:rPr>
              <w:t>支持动态血糖统计分析，输出动态血糖患者的持续葡萄糖评估报告</w:t>
            </w:r>
            <w:r w:rsidR="00F22A79">
              <w:rPr>
                <w:rFonts w:ascii="宋体" w:eastAsia="宋体" w:hAnsi="宋体" w:hint="eastAsia"/>
                <w:color w:val="000000"/>
                <w:sz w:val="23"/>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674684" w:rsidRDefault="00674684" w:rsidP="00674684">
            <w:pPr>
              <w:wordWrap w:val="0"/>
              <w:autoSpaceDE w:val="0"/>
              <w:autoSpaceDN w:val="0"/>
              <w:spacing w:line="265" w:lineRule="auto"/>
              <w:ind w:right="100"/>
              <w:rPr>
                <w:rFonts w:ascii="Calibri" w:eastAsia="宋体" w:hAnsi="Calibri" w:cs="Times New Roman"/>
                <w:kern w:val="2"/>
                <w:sz w:val="23"/>
                <w:szCs w:val="22"/>
              </w:rPr>
            </w:pPr>
            <w:r w:rsidRPr="00674684">
              <w:rPr>
                <w:rFonts w:ascii="宋体" w:eastAsia="宋体" w:hAnsi="宋体" w:cs="Times New Roman" w:hint="eastAsia"/>
                <w:color w:val="000000"/>
                <w:kern w:val="2"/>
                <w:sz w:val="23"/>
                <w:szCs w:val="22"/>
              </w:rPr>
              <w:t>支持设置动态血糖监测提醒条件；具有声音提醒功能，支持语音播报指尖血及动</w:t>
            </w:r>
            <w:r w:rsidRPr="00674684">
              <w:rPr>
                <w:rFonts w:ascii="宋体" w:eastAsia="宋体" w:hAnsi="宋体" w:cs="Times New Roman" w:hint="eastAsia"/>
                <w:b/>
                <w:color w:val="000000"/>
                <w:kern w:val="2"/>
                <w:sz w:val="23"/>
                <w:szCs w:val="22"/>
              </w:rPr>
              <w:t>态血糖异常血糖</w:t>
            </w:r>
            <w:r w:rsidR="00F22A79">
              <w:rPr>
                <w:rFonts w:ascii="宋体" w:eastAsia="宋体" w:hAnsi="宋体" w:cs="Times New Roman" w:hint="eastAsia"/>
                <w:b/>
                <w:color w:val="000000"/>
                <w:kern w:val="2"/>
                <w:sz w:val="23"/>
                <w:szCs w:val="22"/>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color w:val="FF0000"/>
                <w:sz w:val="22"/>
                <w:szCs w:val="22"/>
              </w:rPr>
            </w:pPr>
            <w:r>
              <w:rPr>
                <w:rFonts w:ascii="宋体" w:eastAsia="宋体" w:hAnsi="宋体" w:hint="eastAsia"/>
                <w:color w:val="000000"/>
                <w:sz w:val="23"/>
              </w:rPr>
              <w:t>系统内具有“自我管理处方”功能，支持住院患者生成饮食建议并打印，患者可用手机扫描报告二维码查看饮食建议；</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rPr>
                <w:rFonts w:ascii="仿宋" w:eastAsia="仿宋" w:hAnsi="仿宋" w:cs="仿宋"/>
                <w:color w:val="000000"/>
                <w:sz w:val="21"/>
                <w:szCs w:val="21"/>
              </w:rPr>
            </w:pPr>
            <w:r>
              <w:rPr>
                <w:rFonts w:ascii="仿宋" w:eastAsia="仿宋" w:hAnsi="仿宋" w:cs="仿宋" w:hint="eastAsia"/>
                <w:color w:val="000000"/>
                <w:sz w:val="21"/>
                <w:szCs w:val="21"/>
              </w:rPr>
              <w:t>16</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F22A79" w:rsidRDefault="00674684" w:rsidP="00F22A79">
            <w:pPr>
              <w:wordWrap w:val="0"/>
              <w:autoSpaceDE w:val="0"/>
              <w:autoSpaceDN w:val="0"/>
              <w:spacing w:line="249" w:lineRule="auto"/>
              <w:ind w:right="80"/>
              <w:rPr>
                <w:rFonts w:ascii="Calibri" w:eastAsia="宋体" w:hAnsi="Calibri" w:cs="Times New Roman"/>
                <w:kern w:val="2"/>
                <w:sz w:val="22"/>
                <w:szCs w:val="22"/>
              </w:rPr>
            </w:pPr>
            <w:r w:rsidRPr="00674684">
              <w:rPr>
                <w:rFonts w:ascii="宋体" w:eastAsia="宋体" w:hAnsi="宋体" w:cs="Times New Roman" w:hint="eastAsia"/>
                <w:color w:val="000000"/>
                <w:kern w:val="2"/>
                <w:sz w:val="22"/>
                <w:szCs w:val="22"/>
              </w:rPr>
              <w:t>支持根据日期范围及报告类型选择性输出患者的动态血糖报告单，满足医生的决策管理需求</w:t>
            </w:r>
            <w:r w:rsidR="00F22A79">
              <w:rPr>
                <w:rFonts w:ascii="宋体" w:eastAsia="宋体" w:hAnsi="宋体" w:cs="Times New Roman" w:hint="eastAsia"/>
                <w:color w:val="000000"/>
                <w:kern w:val="2"/>
                <w:sz w:val="22"/>
                <w:szCs w:val="22"/>
              </w:rPr>
              <w:t>；</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rPr>
                <w:rFonts w:ascii="仿宋" w:eastAsia="仿宋" w:hAnsi="仿宋" w:cs="仿宋"/>
                <w:color w:val="000000"/>
                <w:sz w:val="21"/>
                <w:szCs w:val="21"/>
              </w:rPr>
            </w:pPr>
            <w:r>
              <w:rPr>
                <w:rFonts w:ascii="仿宋" w:eastAsia="仿宋" w:hAnsi="仿宋" w:cs="仿宋" w:hint="eastAsia"/>
                <w:color w:val="000000"/>
                <w:sz w:val="21"/>
                <w:szCs w:val="21"/>
              </w:rPr>
              <w:t>17</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rPr>
                <w:rFonts w:ascii="宋体" w:eastAsia="宋体" w:hAnsi="宋体"/>
                <w:color w:val="000000"/>
                <w:sz w:val="23"/>
              </w:rPr>
            </w:pPr>
            <w:r>
              <w:rPr>
                <w:rFonts w:ascii="宋体" w:eastAsia="宋体" w:hAnsi="宋体" w:hint="eastAsia"/>
                <w:color w:val="000000"/>
                <w:sz w:val="22"/>
              </w:rPr>
              <w:t>具有动态血糖设备管理功能，可查看所有绑定的动态血糖设备；</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rPr>
                <w:rFonts w:ascii="仿宋" w:eastAsia="仿宋" w:hAnsi="仿宋" w:cs="仿宋"/>
                <w:color w:val="000000"/>
                <w:sz w:val="21"/>
                <w:szCs w:val="21"/>
              </w:rPr>
            </w:pPr>
            <w:r>
              <w:rPr>
                <w:rFonts w:ascii="仿宋" w:eastAsia="仿宋" w:hAnsi="仿宋" w:cs="仿宋" w:hint="eastAsia"/>
                <w:color w:val="000000"/>
                <w:sz w:val="21"/>
                <w:szCs w:val="21"/>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674684" w:rsidRDefault="00674684" w:rsidP="00674684">
            <w:pPr>
              <w:wordWrap w:val="0"/>
              <w:autoSpaceDE w:val="0"/>
              <w:autoSpaceDN w:val="0"/>
              <w:spacing w:line="274" w:lineRule="auto"/>
              <w:ind w:right="80"/>
              <w:rPr>
                <w:rFonts w:ascii="Calibri" w:eastAsia="宋体" w:hAnsi="Calibri" w:cs="Times New Roman"/>
                <w:kern w:val="2"/>
                <w:sz w:val="22"/>
                <w:szCs w:val="22"/>
              </w:rPr>
            </w:pPr>
            <w:r w:rsidRPr="00674684">
              <w:rPr>
                <w:rFonts w:ascii="宋体" w:eastAsia="宋体" w:hAnsi="宋体" w:cs="Times New Roman" w:hint="eastAsia"/>
                <w:color w:val="000000"/>
                <w:kern w:val="2"/>
                <w:sz w:val="22"/>
                <w:szCs w:val="22"/>
              </w:rPr>
              <w:t>持续葡萄糖监测系统通过</w:t>
            </w:r>
            <w:r w:rsidRPr="00674684">
              <w:rPr>
                <w:rFonts w:ascii="Calibri" w:eastAsia="Calibri" w:hAnsi="Calibri" w:cs="Times New Roman" w:hint="eastAsia"/>
                <w:color w:val="000000"/>
                <w:kern w:val="2"/>
                <w:sz w:val="22"/>
                <w:szCs w:val="22"/>
              </w:rPr>
              <w:t>CE</w:t>
            </w:r>
            <w:r w:rsidRPr="00674684">
              <w:rPr>
                <w:rFonts w:ascii="宋体" w:eastAsia="宋体" w:hAnsi="宋体" w:cs="Times New Roman" w:hint="eastAsia"/>
                <w:color w:val="000000"/>
                <w:kern w:val="2"/>
                <w:sz w:val="22"/>
                <w:szCs w:val="22"/>
              </w:rPr>
              <w:t>认证并提供认证证书、配套系统软件系统具备软件医疗器械注册证、第三方网络安全检测报告、信息系统安全等级保护备案证明、</w:t>
            </w:r>
            <w:r w:rsidRPr="00674684">
              <w:rPr>
                <w:rFonts w:ascii="Calibri" w:eastAsia="Calibri" w:hAnsi="Calibri" w:cs="Times New Roman" w:hint="eastAsia"/>
                <w:color w:val="000000"/>
                <w:kern w:val="2"/>
                <w:sz w:val="22"/>
                <w:szCs w:val="22"/>
              </w:rPr>
              <w:t>IS027001</w:t>
            </w:r>
            <w:r w:rsidRPr="00674684">
              <w:rPr>
                <w:rFonts w:ascii="宋体" w:eastAsia="宋体" w:hAnsi="宋体" w:cs="Times New Roman" w:hint="eastAsia"/>
                <w:color w:val="000000"/>
                <w:kern w:val="2"/>
                <w:sz w:val="22"/>
                <w:szCs w:val="22"/>
              </w:rPr>
              <w:t>软件证书；</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r>
      <w:tr w:rsidR="00674684"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rPr>
                <w:rFonts w:ascii="仿宋" w:eastAsia="仿宋" w:hAnsi="仿宋" w:cs="仿宋"/>
                <w:color w:val="000000"/>
                <w:sz w:val="21"/>
                <w:szCs w:val="21"/>
              </w:rPr>
            </w:pPr>
            <w:r>
              <w:rPr>
                <w:rFonts w:ascii="仿宋" w:eastAsia="仿宋" w:hAnsi="仿宋" w:cs="仿宋" w:hint="eastAsia"/>
                <w:color w:val="000000"/>
                <w:sz w:val="21"/>
                <w:szCs w:val="21"/>
              </w:rPr>
              <w:t>19</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Pr="00674684" w:rsidRDefault="00674684" w:rsidP="00674684">
            <w:pPr>
              <w:wordWrap w:val="0"/>
              <w:autoSpaceDE w:val="0"/>
              <w:autoSpaceDN w:val="0"/>
              <w:spacing w:line="285" w:lineRule="auto"/>
              <w:ind w:right="80"/>
              <w:rPr>
                <w:rFonts w:ascii="Calibri" w:eastAsia="宋体" w:hAnsi="Calibri" w:cs="Times New Roman"/>
                <w:kern w:val="2"/>
                <w:sz w:val="22"/>
                <w:szCs w:val="22"/>
              </w:rPr>
            </w:pPr>
            <w:r w:rsidRPr="00674684">
              <w:rPr>
                <w:rFonts w:ascii="宋体" w:eastAsia="宋体" w:hAnsi="宋体" w:cs="Times New Roman" w:hint="eastAsia"/>
                <w:color w:val="000000"/>
                <w:kern w:val="2"/>
                <w:sz w:val="22"/>
                <w:szCs w:val="22"/>
              </w:rPr>
              <w:t>产品具有三甲医院</w:t>
            </w:r>
            <w:r w:rsidRPr="00674684">
              <w:rPr>
                <w:rFonts w:ascii="Calibri" w:eastAsia="Calibri" w:hAnsi="Calibri" w:cs="Times New Roman" w:hint="eastAsia"/>
                <w:color w:val="000000"/>
                <w:kern w:val="2"/>
                <w:sz w:val="22"/>
                <w:szCs w:val="22"/>
              </w:rPr>
              <w:t>ICU</w:t>
            </w:r>
            <w:r w:rsidRPr="00674684">
              <w:rPr>
                <w:rFonts w:ascii="宋体" w:eastAsia="宋体" w:hAnsi="宋体" w:cs="Times New Roman" w:hint="eastAsia"/>
                <w:color w:val="000000"/>
                <w:kern w:val="2"/>
                <w:sz w:val="22"/>
                <w:szCs w:val="22"/>
              </w:rPr>
              <w:t>/</w:t>
            </w:r>
            <w:r w:rsidRPr="00674684">
              <w:rPr>
                <w:rFonts w:ascii="Calibri" w:eastAsia="Calibri" w:hAnsi="Calibri" w:cs="Times New Roman" w:hint="eastAsia"/>
                <w:color w:val="000000"/>
                <w:kern w:val="2"/>
                <w:sz w:val="22"/>
                <w:szCs w:val="22"/>
              </w:rPr>
              <w:t>RICU</w:t>
            </w:r>
            <w:r w:rsidRPr="00674684">
              <w:rPr>
                <w:rFonts w:ascii="宋体" w:eastAsia="宋体" w:hAnsi="宋体" w:cs="Times New Roman" w:hint="eastAsia"/>
                <w:color w:val="000000"/>
                <w:kern w:val="2"/>
                <w:sz w:val="22"/>
                <w:szCs w:val="22"/>
              </w:rPr>
              <w:t>科室临床试验经验，可提供危重症人群相关临床试</w:t>
            </w:r>
            <w:r w:rsidRPr="00674684">
              <w:rPr>
                <w:rFonts w:ascii="宋体" w:eastAsia="宋体" w:hAnsi="宋体" w:cs="Times New Roman" w:hint="eastAsia"/>
                <w:b/>
                <w:color w:val="000000"/>
                <w:kern w:val="2"/>
                <w:sz w:val="22"/>
                <w:szCs w:val="22"/>
              </w:rPr>
              <w:t>验报告；</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4684" w:rsidRDefault="00674684"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r>
      <w:tr w:rsidR="000E4CC1" w:rsidTr="00363F08">
        <w:trPr>
          <w:tblCellSpacing w:w="0" w:type="dxa"/>
        </w:trPr>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rPr>
                <w:rFonts w:ascii="仿宋" w:eastAsia="仿宋" w:hAnsi="仿宋" w:cs="仿宋" w:hint="eastAsia"/>
                <w:color w:val="000000"/>
                <w:sz w:val="21"/>
                <w:szCs w:val="21"/>
              </w:rPr>
            </w:pPr>
            <w:r>
              <w:rPr>
                <w:rFonts w:ascii="仿宋" w:eastAsia="仿宋" w:hAnsi="仿宋" w:cs="仿宋" w:hint="eastAsia"/>
                <w:color w:val="000000"/>
                <w:sz w:val="21"/>
                <w:szCs w:val="21"/>
              </w:rPr>
              <w:t>20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40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Pr="00674684" w:rsidRDefault="000E4CC1" w:rsidP="000E4CC1">
            <w:pPr>
              <w:wordWrap w:val="0"/>
              <w:autoSpaceDE w:val="0"/>
              <w:autoSpaceDN w:val="0"/>
              <w:spacing w:line="285" w:lineRule="auto"/>
              <w:ind w:right="80"/>
              <w:rPr>
                <w:rFonts w:ascii="宋体" w:eastAsia="宋体" w:hAnsi="宋体" w:cs="Times New Roman" w:hint="eastAsia"/>
                <w:color w:val="000000"/>
                <w:kern w:val="2"/>
                <w:sz w:val="22"/>
                <w:szCs w:val="22"/>
              </w:rPr>
            </w:pPr>
            <w:r>
              <w:rPr>
                <w:rFonts w:ascii="宋体" w:eastAsia="宋体" w:hAnsi="宋体" w:cs="Times New Roman" w:hint="eastAsia"/>
                <w:color w:val="000000"/>
                <w:kern w:val="2"/>
                <w:sz w:val="22"/>
                <w:szCs w:val="22"/>
              </w:rPr>
              <w:t>初步预计年使用量：6</w:t>
            </w:r>
            <w:r>
              <w:rPr>
                <w:rFonts w:ascii="宋体" w:eastAsia="宋体" w:hAnsi="宋体" w:cs="Times New Roman"/>
                <w:color w:val="000000"/>
                <w:kern w:val="2"/>
                <w:sz w:val="22"/>
                <w:szCs w:val="22"/>
              </w:rPr>
              <w:t>00</w:t>
            </w:r>
            <w:r>
              <w:rPr>
                <w:rFonts w:ascii="宋体" w:eastAsia="宋体" w:hAnsi="宋体" w:cs="Times New Roman" w:hint="eastAsia"/>
                <w:color w:val="000000"/>
                <w:kern w:val="2"/>
                <w:sz w:val="22"/>
                <w:szCs w:val="22"/>
              </w:rPr>
              <w:t>套（本数量仅</w:t>
            </w:r>
            <w:bookmarkStart w:id="0" w:name="_GoBack"/>
            <w:bookmarkEnd w:id="0"/>
            <w:r>
              <w:rPr>
                <w:rFonts w:ascii="宋体" w:eastAsia="宋体" w:hAnsi="宋体" w:cs="Times New Roman" w:hint="eastAsia"/>
                <w:color w:val="000000"/>
                <w:kern w:val="2"/>
                <w:sz w:val="22"/>
                <w:szCs w:val="22"/>
              </w:rPr>
              <w:t>供参考，后期结算以实际采购数量为准）</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CC1" w:rsidRDefault="000E4CC1" w:rsidP="00674684">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rPr>
                <w:rFonts w:ascii="Calibri" w:hAnsi="Calibri" w:cs="Calibri"/>
                <w:color w:val="000000"/>
              </w:rPr>
            </w:pPr>
          </w:p>
        </w:tc>
      </w:tr>
    </w:tbl>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ind w:firstLine="420"/>
        <w:jc w:val="both"/>
      </w:pPr>
      <w:r>
        <w:rPr>
          <w:rFonts w:ascii="Calibri" w:hAnsi="Calibri" w:cs="Calibri"/>
          <w:color w:val="000000"/>
        </w:rPr>
        <w:t> </w:t>
      </w:r>
    </w:p>
    <w:p w:rsidR="005B7477" w:rsidRDefault="005B7477" w:rsidP="005B7477">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仿宋" w:eastAsia="仿宋" w:hAnsi="仿宋" w:cs="仿宋" w:hint="eastAsia"/>
          <w:b/>
          <w:bCs/>
          <w:color w:val="000000"/>
          <w:sz w:val="21"/>
          <w:szCs w:val="21"/>
        </w:rPr>
        <w:t>第二部分：拟购项目配置清单</w:t>
      </w:r>
    </w:p>
    <w:tbl>
      <w:tblPr>
        <w:tblW w:w="0" w:type="auto"/>
        <w:tblCellSpacing w:w="0"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2644"/>
        <w:gridCol w:w="1002"/>
        <w:gridCol w:w="724"/>
        <w:gridCol w:w="1798"/>
        <w:gridCol w:w="1697"/>
      </w:tblGrid>
      <w:tr w:rsidR="005B7477" w:rsidTr="00F72613">
        <w:trPr>
          <w:tblCellSpacing w:w="0" w:type="dxa"/>
        </w:trPr>
        <w:tc>
          <w:tcPr>
            <w:tcW w:w="436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本项目拟配置清单</w:t>
            </w:r>
          </w:p>
        </w:tc>
        <w:tc>
          <w:tcPr>
            <w:tcW w:w="7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响应情况</w:t>
            </w:r>
          </w:p>
        </w:tc>
        <w:tc>
          <w:tcPr>
            <w:tcW w:w="1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建议修改指标</w:t>
            </w:r>
          </w:p>
        </w:tc>
        <w:tc>
          <w:tcPr>
            <w:tcW w:w="173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备注</w:t>
            </w:r>
          </w:p>
        </w:tc>
      </w:tr>
      <w:tr w:rsidR="005B7477" w:rsidTr="00F72613">
        <w:trPr>
          <w:tblCellSpacing w:w="0" w:type="dxa"/>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序号</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配置清单名称</w:t>
            </w:r>
          </w:p>
        </w:tc>
        <w:tc>
          <w:tcPr>
            <w:tcW w:w="10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center"/>
            </w:pPr>
            <w:r>
              <w:rPr>
                <w:rFonts w:ascii="仿宋" w:eastAsia="仿宋" w:hAnsi="仿宋" w:cs="仿宋" w:hint="eastAsia"/>
                <w:color w:val="000000"/>
                <w:sz w:val="21"/>
                <w:szCs w:val="21"/>
              </w:rPr>
              <w:t>数量</w:t>
            </w:r>
          </w:p>
        </w:tc>
        <w:tc>
          <w:tcPr>
            <w:tcW w:w="7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c>
          <w:tcPr>
            <w:tcW w:w="1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c>
          <w:tcPr>
            <w:tcW w:w="173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rPr>
                <w:rFonts w:ascii="宋体"/>
                <w:sz w:val="24"/>
              </w:rPr>
            </w:pPr>
          </w:p>
        </w:tc>
      </w:tr>
      <w:tr w:rsidR="005B7477" w:rsidTr="00F72613">
        <w:trPr>
          <w:tblCellSpacing w:w="0" w:type="dxa"/>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0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c>
          <w:tcPr>
            <w:tcW w:w="1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477" w:rsidRDefault="005B7477" w:rsidP="00F72613">
            <w:pPr>
              <w:pStyle w:val="a5"/>
              <w:pBdr>
                <w:top w:val="none" w:sz="0" w:space="0" w:color="000000"/>
                <w:left w:val="none" w:sz="0" w:space="0" w:color="000000"/>
                <w:bottom w:val="none" w:sz="0" w:space="0" w:color="000000"/>
                <w:right w:val="none" w:sz="0" w:space="0" w:color="000000"/>
                <w:between w:val="none" w:sz="0" w:space="0" w:color="000000"/>
              </w:pBdr>
              <w:spacing w:beforeAutospacing="0" w:afterAutospacing="0" w:line="0" w:lineRule="atLeast"/>
              <w:jc w:val="both"/>
            </w:pPr>
            <w:r>
              <w:rPr>
                <w:rFonts w:ascii="Calibri" w:hAnsi="Calibri" w:cs="Calibri"/>
                <w:color w:val="000000"/>
              </w:rPr>
              <w:t> </w:t>
            </w:r>
          </w:p>
        </w:tc>
      </w:tr>
    </w:tbl>
    <w:p w:rsidR="005B7477" w:rsidRDefault="005B7477" w:rsidP="005B7477"/>
    <w:p w:rsidR="00C97F72" w:rsidRDefault="00C97F72"/>
    <w:sectPr w:rsidR="00C97F72">
      <w:pgSz w:w="11906" w:h="16838" w:orient="landscape"/>
      <w:pgMar w:top="1440" w:right="1800" w:bottom="1440" w:left="1800" w:header="851" w:footer="992" w:gutter="0"/>
      <w:cols w:space="4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B0F" w:rsidRDefault="00FD4B0F" w:rsidP="005B7477">
      <w:r>
        <w:separator/>
      </w:r>
    </w:p>
  </w:endnote>
  <w:endnote w:type="continuationSeparator" w:id="0">
    <w:p w:rsidR="00FD4B0F" w:rsidRDefault="00FD4B0F" w:rsidP="005B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Light">
    <w:altName w:val="Arial Unicode MS"/>
    <w:charset w:val="86"/>
    <w:family w:val="auto"/>
    <w:pitch w:val="default"/>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B0F" w:rsidRDefault="00FD4B0F" w:rsidP="005B7477">
      <w:r>
        <w:separator/>
      </w:r>
    </w:p>
  </w:footnote>
  <w:footnote w:type="continuationSeparator" w:id="0">
    <w:p w:rsidR="00FD4B0F" w:rsidRDefault="00FD4B0F" w:rsidP="005B74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4D1"/>
    <w:rsid w:val="000E4CC1"/>
    <w:rsid w:val="000F55CC"/>
    <w:rsid w:val="001152A2"/>
    <w:rsid w:val="00362347"/>
    <w:rsid w:val="00363F08"/>
    <w:rsid w:val="00381291"/>
    <w:rsid w:val="003B07E2"/>
    <w:rsid w:val="005B7477"/>
    <w:rsid w:val="00635962"/>
    <w:rsid w:val="00645A7A"/>
    <w:rsid w:val="00674684"/>
    <w:rsid w:val="00BF34D1"/>
    <w:rsid w:val="00C1253F"/>
    <w:rsid w:val="00C97F72"/>
    <w:rsid w:val="00F22A79"/>
    <w:rsid w:val="00FD4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0D57FD-6A42-46BD-8232-288C799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477"/>
    <w:pPr>
      <w:widowControl w:val="0"/>
      <w:jc w:val="both"/>
    </w:pPr>
    <w:rPr>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74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7477"/>
    <w:rPr>
      <w:sz w:val="18"/>
      <w:szCs w:val="18"/>
    </w:rPr>
  </w:style>
  <w:style w:type="paragraph" w:styleId="a4">
    <w:name w:val="footer"/>
    <w:basedOn w:val="a"/>
    <w:link w:val="Char0"/>
    <w:uiPriority w:val="99"/>
    <w:unhideWhenUsed/>
    <w:rsid w:val="005B7477"/>
    <w:pPr>
      <w:tabs>
        <w:tab w:val="center" w:pos="4153"/>
        <w:tab w:val="right" w:pos="8306"/>
      </w:tabs>
      <w:snapToGrid w:val="0"/>
      <w:jc w:val="left"/>
    </w:pPr>
    <w:rPr>
      <w:sz w:val="18"/>
      <w:szCs w:val="18"/>
    </w:rPr>
  </w:style>
  <w:style w:type="character" w:customStyle="1" w:styleId="Char0">
    <w:name w:val="页脚 Char"/>
    <w:basedOn w:val="a0"/>
    <w:link w:val="a4"/>
    <w:uiPriority w:val="99"/>
    <w:rsid w:val="005B7477"/>
    <w:rPr>
      <w:sz w:val="18"/>
      <w:szCs w:val="18"/>
    </w:rPr>
  </w:style>
  <w:style w:type="paragraph" w:styleId="a5">
    <w:name w:val="Normal (Web)"/>
    <w:basedOn w:val="a"/>
    <w:qFormat/>
    <w:rsid w:val="005B7477"/>
    <w:pPr>
      <w:spacing w:beforeAutospacing="1" w:afterAutospacing="1"/>
      <w:jc w:val="left"/>
    </w:pPr>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06063">
      <w:bodyDiv w:val="1"/>
      <w:marLeft w:val="0"/>
      <w:marRight w:val="0"/>
      <w:marTop w:val="0"/>
      <w:marBottom w:val="0"/>
      <w:divBdr>
        <w:top w:val="none" w:sz="0" w:space="0" w:color="auto"/>
        <w:left w:val="none" w:sz="0" w:space="0" w:color="auto"/>
        <w:bottom w:val="none" w:sz="0" w:space="0" w:color="auto"/>
        <w:right w:val="none" w:sz="0" w:space="0" w:color="auto"/>
      </w:divBdr>
      <w:divsChild>
        <w:div w:id="362562332">
          <w:marLeft w:val="0"/>
          <w:marRight w:val="0"/>
          <w:marTop w:val="0"/>
          <w:marBottom w:val="0"/>
          <w:divBdr>
            <w:top w:val="none" w:sz="0" w:space="0" w:color="auto"/>
            <w:left w:val="none" w:sz="0" w:space="0" w:color="auto"/>
            <w:bottom w:val="none" w:sz="0" w:space="0" w:color="auto"/>
            <w:right w:val="none" w:sz="0" w:space="0" w:color="auto"/>
          </w:divBdr>
        </w:div>
        <w:div w:id="19818604">
          <w:marLeft w:val="0"/>
          <w:marRight w:val="0"/>
          <w:marTop w:val="0"/>
          <w:marBottom w:val="0"/>
          <w:divBdr>
            <w:top w:val="none" w:sz="0" w:space="0" w:color="auto"/>
            <w:left w:val="none" w:sz="0" w:space="0" w:color="auto"/>
            <w:bottom w:val="none" w:sz="0" w:space="0" w:color="auto"/>
            <w:right w:val="none" w:sz="0" w:space="0" w:color="auto"/>
          </w:divBdr>
        </w:div>
        <w:div w:id="110437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1</Pages>
  <Words>303</Words>
  <Characters>1730</Characters>
  <Application>Microsoft Office Word</Application>
  <DocSecurity>0</DocSecurity>
  <Lines>14</Lines>
  <Paragraphs>4</Paragraphs>
  <ScaleCrop>false</ScaleCrop>
  <Company>Microsoft</Company>
  <LinksUpToDate>false</LinksUpToDate>
  <CharactersWithSpaces>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2025-12-11T07:00:00Z</dcterms:created>
  <dcterms:modified xsi:type="dcterms:W3CDTF">2026-10-29T07:32:00Z</dcterms:modified>
</cp:coreProperties>
</file>