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F561E">
      <w:pPr>
        <w:jc w:val="center"/>
        <w:rPr>
          <w:rFonts w:hint="eastAsia" w:ascii="仿宋" w:hAnsi="仿宋" w:eastAsia="仿宋" w:cs="仿宋"/>
          <w:b/>
          <w:sz w:val="48"/>
          <w:szCs w:val="48"/>
          <w:lang w:val="zh-CN"/>
        </w:rPr>
      </w:pPr>
      <w:r>
        <w:rPr>
          <w:rFonts w:hint="eastAsia" w:ascii="华文中宋" w:hAnsi="华文中宋" w:eastAsia="华文中宋" w:cs="华文中宋"/>
          <w:b/>
          <w:sz w:val="44"/>
          <w:szCs w:val="44"/>
          <w:lang w:val="zh-CN"/>
        </w:rPr>
        <w:t>六安市叶集区第二人民医院污水处理站运维托管服务项目（</w:t>
      </w:r>
      <w:r>
        <w:rPr>
          <w:rFonts w:hint="eastAsia" w:ascii="华文中宋" w:hAnsi="华文中宋" w:eastAsia="华文中宋" w:cs="华文中宋"/>
          <w:b/>
          <w:sz w:val="44"/>
          <w:szCs w:val="44"/>
          <w:lang w:val="en-US" w:eastAsia="zh-CN"/>
        </w:rPr>
        <w:t>二次</w:t>
      </w:r>
      <w:r>
        <w:rPr>
          <w:rFonts w:hint="eastAsia" w:ascii="华文中宋" w:hAnsi="华文中宋" w:eastAsia="华文中宋" w:cs="华文中宋"/>
          <w:b/>
          <w:sz w:val="44"/>
          <w:szCs w:val="44"/>
          <w:lang w:val="zh-CN"/>
        </w:rPr>
        <w:t>）</w:t>
      </w:r>
    </w:p>
    <w:p w14:paraId="1CFB2715">
      <w:pPr>
        <w:pStyle w:val="7"/>
        <w:rPr>
          <w:lang w:val="zh-CN"/>
        </w:rPr>
      </w:pPr>
    </w:p>
    <w:p w14:paraId="7469680B">
      <w:pPr>
        <w:jc w:val="center"/>
        <w:rPr>
          <w:rFonts w:ascii="华文中宋" w:hAnsi="华文中宋" w:eastAsia="华文中宋"/>
          <w:bCs/>
          <w:sz w:val="84"/>
          <w:szCs w:val="84"/>
        </w:rPr>
      </w:pPr>
      <w:r>
        <w:rPr>
          <w:rFonts w:ascii="华文中宋" w:hAnsi="华文中宋" w:eastAsia="华文中宋"/>
          <w:bCs/>
          <w:sz w:val="72"/>
          <w:szCs w:val="72"/>
        </w:rPr>
        <w:t>竞争性</w:t>
      </w:r>
      <w:r>
        <w:rPr>
          <w:rFonts w:hint="eastAsia" w:ascii="华文中宋" w:hAnsi="华文中宋" w:eastAsia="华文中宋"/>
          <w:bCs/>
          <w:sz w:val="72"/>
          <w:szCs w:val="72"/>
        </w:rPr>
        <w:t>谈判文件</w:t>
      </w:r>
    </w:p>
    <w:p w14:paraId="01980ED9">
      <w:pPr>
        <w:adjustRightInd w:val="0"/>
        <w:jc w:val="center"/>
        <w:textAlignment w:val="baseline"/>
        <w:rPr>
          <w:b/>
          <w:bCs/>
          <w:sz w:val="36"/>
        </w:rPr>
      </w:pPr>
    </w:p>
    <w:p w14:paraId="28128081">
      <w:pPr>
        <w:adjustRightInd w:val="0"/>
        <w:jc w:val="center"/>
        <w:textAlignment w:val="baseline"/>
        <w:rPr>
          <w:b/>
          <w:bCs/>
          <w:sz w:val="36"/>
        </w:rPr>
      </w:pPr>
      <w:r>
        <w:rPr>
          <w:rFonts w:hint="eastAsia"/>
          <w:b/>
          <w:bCs/>
          <w:sz w:val="36"/>
        </w:rPr>
        <w:t>（</w:t>
      </w:r>
      <w:r>
        <w:rPr>
          <w:rFonts w:hint="eastAsia"/>
          <w:b/>
          <w:bCs/>
          <w:sz w:val="36"/>
          <w:lang w:val="en-US" w:eastAsia="zh-CN"/>
        </w:rPr>
        <w:t>服务</w:t>
      </w:r>
      <w:r>
        <w:rPr>
          <w:rFonts w:hint="eastAsia"/>
          <w:b/>
          <w:bCs/>
          <w:sz w:val="36"/>
        </w:rPr>
        <w:t>类）</w:t>
      </w:r>
    </w:p>
    <w:p w14:paraId="58820053">
      <w:pPr>
        <w:adjustRightInd w:val="0"/>
        <w:jc w:val="left"/>
        <w:textAlignment w:val="baseline"/>
        <w:rPr>
          <w:b/>
          <w:bCs/>
          <w:sz w:val="32"/>
          <w:szCs w:val="32"/>
        </w:rPr>
      </w:pPr>
    </w:p>
    <w:p w14:paraId="2767FA5C">
      <w:pPr>
        <w:adjustRightInd w:val="0"/>
        <w:jc w:val="left"/>
        <w:textAlignment w:val="baseline"/>
        <w:rPr>
          <w:b/>
          <w:bCs/>
          <w:sz w:val="32"/>
          <w:szCs w:val="32"/>
        </w:rPr>
      </w:pPr>
    </w:p>
    <w:p w14:paraId="4A2F7569">
      <w:pPr>
        <w:adjustRightInd w:val="0"/>
        <w:jc w:val="left"/>
        <w:textAlignment w:val="baseline"/>
        <w:rPr>
          <w:b/>
          <w:bCs/>
          <w:sz w:val="32"/>
          <w:szCs w:val="32"/>
        </w:rPr>
      </w:pPr>
    </w:p>
    <w:p w14:paraId="748B376F">
      <w:pPr>
        <w:adjustRightInd w:val="0"/>
        <w:jc w:val="left"/>
        <w:textAlignment w:val="baseline"/>
        <w:rPr>
          <w:b/>
          <w:bCs/>
          <w:sz w:val="32"/>
          <w:szCs w:val="32"/>
        </w:rPr>
      </w:pPr>
    </w:p>
    <w:p w14:paraId="0373021C">
      <w:pPr>
        <w:adjustRightInd w:val="0"/>
        <w:jc w:val="left"/>
        <w:textAlignment w:val="baseline"/>
        <w:rPr>
          <w:b/>
          <w:bCs/>
          <w:sz w:val="32"/>
          <w:szCs w:val="32"/>
        </w:rPr>
      </w:pPr>
    </w:p>
    <w:p w14:paraId="724ABD33">
      <w:pPr>
        <w:adjustRightInd w:val="0"/>
        <w:jc w:val="left"/>
        <w:textAlignment w:val="baseline"/>
        <w:rPr>
          <w:b/>
          <w:bCs/>
          <w:sz w:val="32"/>
          <w:szCs w:val="32"/>
        </w:rPr>
      </w:pPr>
    </w:p>
    <w:p w14:paraId="438A85CB">
      <w:pPr>
        <w:jc w:val="center"/>
        <w:rPr>
          <w:rFonts w:hint="default" w:ascii="宋体" w:hAnsi="宋体" w:eastAsia="宋体"/>
          <w:b/>
          <w:bCs/>
          <w:sz w:val="36"/>
          <w:szCs w:val="36"/>
          <w:lang w:val="en-US" w:eastAsia="zh-CN"/>
        </w:rPr>
      </w:pPr>
      <w:r>
        <w:rPr>
          <w:rFonts w:hint="eastAsia" w:ascii="宋体" w:hAnsi="宋体"/>
          <w:b/>
          <w:bCs/>
          <w:sz w:val="36"/>
          <w:szCs w:val="36"/>
          <w:lang w:val="zh-CN"/>
        </w:rPr>
        <w:t>项目编号:</w:t>
      </w:r>
      <w:r>
        <w:rPr>
          <w:rFonts w:ascii="宋体" w:hAnsi="宋体"/>
          <w:b/>
          <w:bCs/>
          <w:sz w:val="36"/>
          <w:szCs w:val="36"/>
          <w:lang w:val="zh-CN"/>
        </w:rPr>
        <w:t xml:space="preserve"> </w:t>
      </w:r>
      <w:r>
        <w:rPr>
          <w:rFonts w:hint="eastAsia" w:ascii="宋体" w:hAnsi="宋体"/>
          <w:b/>
          <w:bCs/>
          <w:sz w:val="36"/>
          <w:szCs w:val="36"/>
          <w:u w:val="single"/>
          <w:lang w:val="zh-CN"/>
        </w:rPr>
        <w:t>HY-ZB-20260</w:t>
      </w:r>
      <w:r>
        <w:rPr>
          <w:rFonts w:hint="eastAsia" w:ascii="宋体" w:hAnsi="宋体"/>
          <w:b/>
          <w:bCs/>
          <w:sz w:val="36"/>
          <w:szCs w:val="36"/>
          <w:u w:val="single"/>
          <w:lang w:val="en-US" w:eastAsia="zh-CN"/>
        </w:rPr>
        <w:t>45</w:t>
      </w:r>
    </w:p>
    <w:p w14:paraId="4128B0F4">
      <w:pPr>
        <w:spacing w:line="500" w:lineRule="exact"/>
        <w:ind w:firstLine="482" w:firstLineChars="150"/>
        <w:rPr>
          <w:rFonts w:ascii="宋体" w:hAnsi="宋体"/>
          <w:b/>
          <w:sz w:val="32"/>
          <w:szCs w:val="32"/>
        </w:rPr>
      </w:pPr>
    </w:p>
    <w:p w14:paraId="7194ABB8">
      <w:pPr>
        <w:spacing w:line="500" w:lineRule="exact"/>
        <w:ind w:firstLine="482" w:firstLineChars="150"/>
        <w:rPr>
          <w:rFonts w:ascii="宋体" w:hAnsi="宋体"/>
          <w:b/>
          <w:sz w:val="32"/>
          <w:szCs w:val="32"/>
        </w:rPr>
      </w:pPr>
    </w:p>
    <w:p w14:paraId="15D5B511">
      <w:pPr>
        <w:spacing w:line="500" w:lineRule="exact"/>
        <w:rPr>
          <w:rFonts w:ascii="宋体" w:hAnsi="宋体"/>
          <w:b/>
          <w:sz w:val="32"/>
          <w:szCs w:val="32"/>
        </w:rPr>
      </w:pPr>
    </w:p>
    <w:p w14:paraId="4BF534CC">
      <w:pPr>
        <w:spacing w:line="500" w:lineRule="exact"/>
        <w:ind w:firstLine="482" w:firstLineChars="150"/>
        <w:rPr>
          <w:rFonts w:ascii="宋体" w:hAnsi="宋体"/>
          <w:b/>
          <w:sz w:val="32"/>
          <w:szCs w:val="32"/>
        </w:rPr>
      </w:pPr>
    </w:p>
    <w:p w14:paraId="3D65FDFC">
      <w:pPr>
        <w:spacing w:line="500" w:lineRule="exact"/>
        <w:ind w:firstLine="482" w:firstLineChars="150"/>
        <w:rPr>
          <w:rFonts w:ascii="宋体" w:hAnsi="宋体"/>
          <w:b/>
          <w:sz w:val="32"/>
          <w:szCs w:val="32"/>
        </w:rPr>
      </w:pPr>
    </w:p>
    <w:p w14:paraId="4BBDDDDE">
      <w:pPr>
        <w:spacing w:line="500" w:lineRule="exact"/>
        <w:ind w:firstLine="482" w:firstLineChars="150"/>
        <w:rPr>
          <w:rFonts w:ascii="宋体" w:hAnsi="宋体"/>
          <w:b/>
          <w:sz w:val="32"/>
          <w:szCs w:val="32"/>
        </w:rPr>
      </w:pPr>
    </w:p>
    <w:p w14:paraId="2013E35B">
      <w:pPr>
        <w:spacing w:line="500" w:lineRule="exact"/>
        <w:ind w:firstLine="482" w:firstLineChars="150"/>
        <w:rPr>
          <w:rFonts w:ascii="宋体" w:hAnsi="宋体"/>
          <w:b/>
          <w:sz w:val="32"/>
          <w:szCs w:val="32"/>
        </w:rPr>
      </w:pPr>
    </w:p>
    <w:p w14:paraId="3386F62B">
      <w:pPr>
        <w:spacing w:line="500" w:lineRule="exact"/>
        <w:ind w:firstLine="482" w:firstLineChars="150"/>
        <w:jc w:val="center"/>
        <w:rPr>
          <w:rFonts w:ascii="宋体" w:hAnsi="宋体"/>
          <w:b/>
          <w:sz w:val="32"/>
          <w:szCs w:val="32"/>
        </w:rPr>
      </w:pPr>
    </w:p>
    <w:p w14:paraId="65AB8E2F">
      <w:pPr>
        <w:spacing w:line="500" w:lineRule="exact"/>
        <w:ind w:firstLine="542" w:firstLineChars="150"/>
        <w:jc w:val="center"/>
        <w:rPr>
          <w:rFonts w:hint="eastAsia" w:ascii="宋体" w:hAnsi="宋体"/>
          <w:b/>
          <w:sz w:val="36"/>
          <w:szCs w:val="36"/>
          <w:u w:val="single"/>
          <w:lang w:val="en-US" w:eastAsia="zh-CN"/>
        </w:rPr>
      </w:pPr>
      <w:r>
        <w:rPr>
          <w:rFonts w:hint="eastAsia" w:ascii="宋体" w:hAnsi="宋体"/>
          <w:b/>
          <w:sz w:val="36"/>
          <w:szCs w:val="36"/>
        </w:rPr>
        <w:t>采购人：</w:t>
      </w:r>
      <w:r>
        <w:rPr>
          <w:rFonts w:hint="eastAsia" w:ascii="宋体" w:hAnsi="宋体"/>
          <w:b/>
          <w:sz w:val="36"/>
          <w:szCs w:val="36"/>
          <w:u w:val="single"/>
        </w:rPr>
        <w:t>六安市叶集区第二人民医院</w:t>
      </w:r>
    </w:p>
    <w:p w14:paraId="49F25589">
      <w:pPr>
        <w:jc w:val="center"/>
        <w:rPr>
          <w:rFonts w:ascii="宋体" w:hAnsi="宋体"/>
          <w:b/>
          <w:sz w:val="40"/>
          <w:szCs w:val="40"/>
        </w:rPr>
      </w:pPr>
    </w:p>
    <w:p w14:paraId="49383D0F">
      <w:pPr>
        <w:jc w:val="center"/>
        <w:rPr>
          <w:rFonts w:ascii="宋体" w:hAnsi="宋体"/>
          <w:b/>
          <w:sz w:val="40"/>
          <w:szCs w:val="40"/>
        </w:rPr>
      </w:pPr>
      <w:r>
        <w:rPr>
          <w:rFonts w:hint="eastAsia" w:ascii="宋体" w:hAnsi="宋体"/>
          <w:b/>
          <w:sz w:val="40"/>
          <w:szCs w:val="40"/>
        </w:rPr>
        <w:t xml:space="preserve">    </w:t>
      </w:r>
      <w:r>
        <w:rPr>
          <w:rFonts w:hint="eastAsia" w:ascii="宋体" w:hAnsi="宋体"/>
          <w:b/>
          <w:sz w:val="36"/>
          <w:szCs w:val="36"/>
        </w:rPr>
        <w:t>代理机构：</w:t>
      </w:r>
      <w:r>
        <w:rPr>
          <w:rFonts w:hint="eastAsia" w:ascii="宋体" w:hAnsi="宋体"/>
          <w:b/>
          <w:sz w:val="36"/>
          <w:szCs w:val="36"/>
          <w:u w:val="single"/>
        </w:rPr>
        <w:t>六安弘跃商务代理有限公司</w:t>
      </w:r>
    </w:p>
    <w:p w14:paraId="456F9E57">
      <w:pPr>
        <w:pStyle w:val="6"/>
        <w:jc w:val="center"/>
        <w:rPr>
          <w:rFonts w:ascii="宋体" w:eastAsia="宋体"/>
          <w:sz w:val="32"/>
        </w:rPr>
      </w:pPr>
    </w:p>
    <w:p w14:paraId="66AEF5E6">
      <w:pPr>
        <w:pStyle w:val="6"/>
        <w:jc w:val="center"/>
        <w:rPr>
          <w:sz w:val="24"/>
          <w:szCs w:val="18"/>
        </w:rPr>
      </w:pPr>
      <w:r>
        <w:rPr>
          <w:rFonts w:hint="eastAsia" w:ascii="宋体" w:eastAsia="宋体"/>
          <w:sz w:val="36"/>
          <w:szCs w:val="21"/>
        </w:rPr>
        <w:t>20</w:t>
      </w:r>
      <w:r>
        <w:rPr>
          <w:rFonts w:ascii="宋体" w:eastAsia="宋体"/>
          <w:sz w:val="36"/>
          <w:szCs w:val="21"/>
        </w:rPr>
        <w:t>2</w:t>
      </w:r>
      <w:r>
        <w:rPr>
          <w:rFonts w:hint="eastAsia" w:ascii="宋体" w:eastAsia="宋体"/>
          <w:sz w:val="36"/>
          <w:szCs w:val="21"/>
          <w:lang w:val="en-US" w:eastAsia="zh-CN"/>
        </w:rPr>
        <w:t>6</w:t>
      </w:r>
      <w:r>
        <w:rPr>
          <w:rFonts w:hint="eastAsia" w:ascii="宋体" w:eastAsia="宋体"/>
          <w:sz w:val="36"/>
          <w:szCs w:val="21"/>
        </w:rPr>
        <w:t>年</w:t>
      </w:r>
      <w:r>
        <w:rPr>
          <w:rFonts w:hint="eastAsia" w:ascii="宋体" w:eastAsia="宋体"/>
          <w:sz w:val="36"/>
          <w:szCs w:val="21"/>
          <w:lang w:val="en-US" w:eastAsia="zh-CN"/>
        </w:rPr>
        <w:t>6</w:t>
      </w:r>
      <w:r>
        <w:rPr>
          <w:rFonts w:hint="eastAsia" w:ascii="宋体" w:eastAsia="宋体"/>
          <w:sz w:val="36"/>
          <w:szCs w:val="21"/>
        </w:rPr>
        <w:t>月</w:t>
      </w:r>
    </w:p>
    <w:p w14:paraId="1B71118B">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fmt="decimal"/>
          <w:cols w:space="720" w:num="1"/>
          <w:docGrid w:linePitch="303" w:charSpace="0"/>
        </w:sectPr>
      </w:pPr>
    </w:p>
    <w:p w14:paraId="0FC373D4">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3AE5D728">
      <w:pPr>
        <w:tabs>
          <w:tab w:val="left" w:pos="3381"/>
        </w:tabs>
        <w:spacing w:line="500" w:lineRule="exact"/>
        <w:jc w:val="center"/>
        <w:rPr>
          <w:rFonts w:ascii="宋体" w:hAnsi="宋体" w:cs="宋体"/>
          <w:bCs/>
          <w:sz w:val="30"/>
          <w:szCs w:val="30"/>
        </w:rPr>
      </w:pPr>
    </w:p>
    <w:p w14:paraId="739DEE08">
      <w:pPr>
        <w:pStyle w:val="17"/>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28"/>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3B22820A">
      <w:pPr>
        <w:pStyle w:val="20"/>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28"/>
          <w:rFonts w:ascii="仿宋" w:hAnsi="仿宋" w:eastAsia="仿宋" w:cs="仿宋"/>
          <w:b/>
          <w:bCs/>
          <w:color w:val="auto"/>
          <w:sz w:val="28"/>
          <w:szCs w:val="28"/>
        </w:rPr>
        <w:t>一、竞争性谈判邀请书</w:t>
      </w:r>
      <w:r>
        <w:rPr>
          <w:sz w:val="28"/>
          <w:szCs w:val="28"/>
        </w:rPr>
        <w:tab/>
      </w:r>
      <w:r>
        <w:rPr>
          <w:sz w:val="28"/>
          <w:szCs w:val="28"/>
        </w:rPr>
        <w:fldChar w:fldCharType="end"/>
      </w:r>
      <w:r>
        <w:rPr>
          <w:sz w:val="28"/>
          <w:szCs w:val="28"/>
        </w:rPr>
        <w:t>2</w:t>
      </w:r>
    </w:p>
    <w:p w14:paraId="0C13A60C">
      <w:pPr>
        <w:pStyle w:val="20"/>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28"/>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59A88A5C">
      <w:pPr>
        <w:pStyle w:val="20"/>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28"/>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42EF760D">
      <w:pPr>
        <w:pStyle w:val="20"/>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28"/>
          <w:rFonts w:hint="eastAsia" w:ascii="仿宋" w:hAnsi="仿宋" w:eastAsia="仿宋" w:cs="仿宋"/>
          <w:b/>
          <w:bCs/>
          <w:color w:val="auto"/>
          <w:sz w:val="28"/>
          <w:szCs w:val="28"/>
        </w:rPr>
        <w:t>四</w:t>
      </w:r>
      <w:r>
        <w:rPr>
          <w:rStyle w:val="28"/>
          <w:rFonts w:ascii="仿宋" w:hAnsi="仿宋" w:eastAsia="仿宋" w:cs="仿宋"/>
          <w:b/>
          <w:bCs/>
          <w:color w:val="auto"/>
          <w:sz w:val="28"/>
          <w:szCs w:val="28"/>
        </w:rPr>
        <w:t>、</w:t>
      </w:r>
      <w:r>
        <w:rPr>
          <w:rStyle w:val="28"/>
          <w:rFonts w:hint="eastAsia" w:ascii="仿宋" w:hAnsi="仿宋" w:eastAsia="仿宋" w:cs="仿宋"/>
          <w:b/>
          <w:bCs/>
          <w:color w:val="auto"/>
          <w:sz w:val="28"/>
          <w:szCs w:val="28"/>
        </w:rPr>
        <w:t>评审方法</w:t>
      </w:r>
      <w:r>
        <w:rPr>
          <w:rStyle w:val="28"/>
          <w:rFonts w:ascii="仿宋" w:hAnsi="仿宋" w:eastAsia="仿宋" w:cs="仿宋"/>
          <w:b/>
          <w:bCs/>
          <w:color w:val="auto"/>
          <w:sz w:val="28"/>
          <w:szCs w:val="28"/>
        </w:rPr>
        <w:t>及</w:t>
      </w:r>
      <w:r>
        <w:rPr>
          <w:rStyle w:val="28"/>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31545101">
      <w:pPr>
        <w:pStyle w:val="20"/>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28"/>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7140ABB2">
      <w:pPr>
        <w:pStyle w:val="17"/>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28"/>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7FB19570">
      <w:pPr>
        <w:rPr>
          <w:rFonts w:ascii="宋体" w:hAnsi="宋体"/>
        </w:rPr>
      </w:pPr>
      <w:r>
        <w:rPr>
          <w:rFonts w:hint="eastAsia" w:ascii="宋体" w:hAnsi="宋体" w:cs="宋体"/>
          <w:bCs/>
          <w:sz w:val="28"/>
          <w:szCs w:val="28"/>
        </w:rPr>
        <w:fldChar w:fldCharType="end"/>
      </w:r>
    </w:p>
    <w:p w14:paraId="1515DEF2"/>
    <w:p w14:paraId="781EBF16"/>
    <w:p w14:paraId="5BE12490"/>
    <w:p w14:paraId="27436A40"/>
    <w:p w14:paraId="5854A049"/>
    <w:p w14:paraId="45929E4D"/>
    <w:p w14:paraId="7D6A6FA2"/>
    <w:p w14:paraId="7D0306A6"/>
    <w:p w14:paraId="5F3F8A6F"/>
    <w:p w14:paraId="14524AC0"/>
    <w:p w14:paraId="25F722C9"/>
    <w:p w14:paraId="01012FB0"/>
    <w:p w14:paraId="08430097"/>
    <w:p w14:paraId="20D1EE3C"/>
    <w:p w14:paraId="77580933"/>
    <w:p w14:paraId="6FBD6EFD"/>
    <w:p w14:paraId="2B7BE9D1"/>
    <w:p w14:paraId="7E2663A0"/>
    <w:p w14:paraId="08292A2D"/>
    <w:p w14:paraId="0C40409D"/>
    <w:p w14:paraId="02179BC9"/>
    <w:p w14:paraId="4A89ADCE"/>
    <w:p w14:paraId="1BEE3F85"/>
    <w:p w14:paraId="5C99E167"/>
    <w:p w14:paraId="04AE99B9"/>
    <w:p w14:paraId="5387934A"/>
    <w:p w14:paraId="56868A44"/>
    <w:p w14:paraId="52C8C879"/>
    <w:p w14:paraId="672211B0"/>
    <w:p w14:paraId="3FBDE034"/>
    <w:p w14:paraId="3B296C12"/>
    <w:p w14:paraId="1C4D2074">
      <w:bookmarkStart w:id="0" w:name="_Toc245520781"/>
      <w:bookmarkStart w:id="1" w:name="_Toc245028805"/>
      <w:r>
        <w:br w:type="page"/>
      </w:r>
    </w:p>
    <w:p w14:paraId="2F0E8E98">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1"/>
      <w:bookmarkStart w:id="4" w:name="OLE_LINK2"/>
      <w:r>
        <w:rPr>
          <w:rFonts w:hint="eastAsia" w:ascii="仿宋" w:hAnsi="仿宋" w:eastAsia="仿宋" w:cs="仿宋"/>
        </w:rPr>
        <w:t>竞争性谈判文件</w:t>
      </w:r>
      <w:bookmarkEnd w:id="2"/>
    </w:p>
    <w:bookmarkEnd w:id="3"/>
    <w:bookmarkEnd w:id="4"/>
    <w:p w14:paraId="0298923C">
      <w:pPr>
        <w:spacing w:line="800" w:lineRule="exact"/>
        <w:jc w:val="center"/>
        <w:rPr>
          <w:rFonts w:ascii="仿宋" w:hAnsi="仿宋" w:eastAsia="仿宋" w:cs="仿宋"/>
          <w:b/>
          <w:bCs/>
          <w:sz w:val="32"/>
          <w:szCs w:val="32"/>
        </w:rPr>
      </w:pPr>
      <w:bookmarkStart w:id="5" w:name="_Toc139383901"/>
      <w:bookmarkStart w:id="6" w:name="_Hlt510343011"/>
      <w:bookmarkStart w:id="7" w:name="_Toc245520782"/>
      <w:bookmarkStart w:id="8" w:name="_Toc4562"/>
      <w:bookmarkStart w:id="9" w:name="_Hlt510342998"/>
      <w:r>
        <w:rPr>
          <w:rFonts w:hint="eastAsia" w:ascii="仿宋" w:hAnsi="仿宋" w:eastAsia="仿宋" w:cs="仿宋"/>
          <w:b/>
          <w:bCs/>
          <w:sz w:val="32"/>
          <w:szCs w:val="32"/>
        </w:rPr>
        <w:t>一、竞争性谈判邀请书</w:t>
      </w:r>
      <w:bookmarkEnd w:id="5"/>
    </w:p>
    <w:p w14:paraId="2CAD933A">
      <w:pPr>
        <w:pStyle w:val="22"/>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受六安市叶集区第二人民医院委托，六安弘跃商务代理有限公司对六安市叶集区第二人民医院污水处理站运维托管服务项目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w:t>
      </w:r>
      <w:r>
        <w:rPr>
          <w:rFonts w:hint="eastAsia" w:ascii="仿宋" w:hAnsi="仿宋" w:eastAsia="仿宋" w:cs="仿宋"/>
          <w:sz w:val="28"/>
          <w:szCs w:val="28"/>
          <w:lang w:val="en-US" w:eastAsia="zh-CN"/>
        </w:rPr>
        <w:t>45</w:t>
      </w:r>
      <w:r>
        <w:rPr>
          <w:rFonts w:hint="eastAsia" w:ascii="仿宋" w:hAnsi="仿宋" w:eastAsia="仿宋" w:cs="仿宋"/>
          <w:sz w:val="28"/>
          <w:szCs w:val="28"/>
        </w:rPr>
        <w:t>）以竞争性谈判采购方式组织采购，通过采购人的书面推荐，现邀请你单位参加本项目的谈判活动。</w:t>
      </w:r>
    </w:p>
    <w:p w14:paraId="2FBFC886">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3B566936">
      <w:pPr>
        <w:pStyle w:val="22"/>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45</w:t>
      </w:r>
      <w:r>
        <w:rPr>
          <w:rFonts w:hint="eastAsia" w:ascii="仿宋" w:hAnsi="仿宋" w:eastAsia="仿宋" w:cs="仿宋"/>
          <w:sz w:val="28"/>
          <w:szCs w:val="28"/>
        </w:rPr>
        <w:t xml:space="preserve">   </w:t>
      </w:r>
    </w:p>
    <w:p w14:paraId="1F21D277">
      <w:pPr>
        <w:pStyle w:val="22"/>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2、项目名称：六安市叶集区第二人民医院污水处理站运维托管服务项目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p>
    <w:p w14:paraId="25201015">
      <w:pPr>
        <w:pStyle w:val="22"/>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3、项目单位</w:t>
      </w:r>
      <w:r>
        <w:rPr>
          <w:rFonts w:hint="eastAsia" w:ascii="仿宋" w:hAnsi="仿宋" w:eastAsia="仿宋" w:cs="仿宋"/>
          <w:sz w:val="28"/>
          <w:szCs w:val="28"/>
          <w:lang w:eastAsia="zh-CN"/>
        </w:rPr>
        <w:t>：</w:t>
      </w:r>
      <w:r>
        <w:rPr>
          <w:rFonts w:hint="eastAsia" w:ascii="仿宋" w:hAnsi="仿宋" w:eastAsia="仿宋" w:cs="仿宋"/>
          <w:sz w:val="28"/>
          <w:szCs w:val="28"/>
        </w:rPr>
        <w:t>六安市叶集区第二人民医院</w:t>
      </w:r>
    </w:p>
    <w:p w14:paraId="4CB6D933">
      <w:pPr>
        <w:pStyle w:val="22"/>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rPr>
        <w:t>4、项目概况：</w:t>
      </w:r>
      <w:r>
        <w:rPr>
          <w:rFonts w:hint="eastAsia" w:ascii="仿宋" w:hAnsi="仿宋" w:eastAsia="仿宋" w:cs="仿宋"/>
          <w:sz w:val="28"/>
          <w:szCs w:val="28"/>
          <w:lang w:val="en-US" w:eastAsia="zh-CN"/>
        </w:rPr>
        <w:t>主要为六安市叶集区第二人民医院污水处理站运维托管服务</w:t>
      </w:r>
      <w:r>
        <w:rPr>
          <w:rFonts w:hint="eastAsia" w:ascii="仿宋" w:hAnsi="仿宋" w:eastAsia="仿宋" w:cs="仿宋"/>
          <w:sz w:val="28"/>
          <w:szCs w:val="28"/>
          <w:highlight w:val="none"/>
          <w:lang w:val="en-US" w:eastAsia="zh-CN"/>
        </w:rPr>
        <w:t>，详见采购需求。</w:t>
      </w:r>
    </w:p>
    <w:p w14:paraId="30E49F28">
      <w:pPr>
        <w:pStyle w:val="22"/>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highlight w:val="none"/>
        </w:rPr>
        <w:t>5、项目地点：</w:t>
      </w:r>
      <w:r>
        <w:rPr>
          <w:rFonts w:hint="eastAsia" w:ascii="仿宋" w:hAnsi="仿宋" w:eastAsia="仿宋" w:cs="仿宋"/>
          <w:sz w:val="28"/>
          <w:szCs w:val="28"/>
        </w:rPr>
        <w:t xml:space="preserve">六安市叶集区第二人民医院 </w:t>
      </w:r>
    </w:p>
    <w:p w14:paraId="177E7902">
      <w:pPr>
        <w:pStyle w:val="22"/>
        <w:shd w:val="clear" w:color="auto" w:fill="FFFFFF"/>
        <w:spacing w:before="0" w:beforeAutospacing="0" w:after="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6、合同履行期限：</w:t>
      </w:r>
      <w:r>
        <w:rPr>
          <w:rFonts w:hint="eastAsia" w:ascii="仿宋" w:hAnsi="仿宋" w:eastAsia="仿宋" w:cs="仿宋"/>
          <w:color w:val="auto"/>
          <w:sz w:val="28"/>
          <w:szCs w:val="28"/>
          <w:lang w:val="en-US" w:eastAsia="zh-CN"/>
        </w:rPr>
        <w:t>1年。合同到期后，经甲方考核合格后方能续签，最多续签两次。</w:t>
      </w:r>
      <w:r>
        <w:rPr>
          <w:rFonts w:hint="eastAsia" w:ascii="仿宋" w:hAnsi="仿宋" w:eastAsia="仿宋" w:cs="仿宋"/>
          <w:color w:val="auto"/>
          <w:sz w:val="28"/>
          <w:szCs w:val="28"/>
        </w:rPr>
        <w:t xml:space="preserve"> </w:t>
      </w:r>
    </w:p>
    <w:p w14:paraId="563D4A53">
      <w:pPr>
        <w:pStyle w:val="22"/>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、资金来源：</w:t>
      </w:r>
      <w:r>
        <w:rPr>
          <w:rFonts w:hint="eastAsia" w:ascii="仿宋" w:hAnsi="仿宋" w:eastAsia="仿宋" w:cs="仿宋"/>
          <w:sz w:val="28"/>
          <w:szCs w:val="28"/>
          <w:highlight w:val="none"/>
          <w:lang w:val="en-US" w:eastAsia="zh-CN"/>
        </w:rPr>
        <w:t>财政资金</w:t>
      </w:r>
      <w:r>
        <w:rPr>
          <w:rFonts w:hint="eastAsia" w:ascii="仿宋" w:hAnsi="仿宋" w:eastAsia="仿宋" w:cs="仿宋"/>
          <w:sz w:val="28"/>
          <w:szCs w:val="28"/>
          <w:highlight w:val="none"/>
        </w:rPr>
        <w:t xml:space="preserve">  </w:t>
      </w:r>
      <w:r>
        <w:rPr>
          <w:rFonts w:hint="eastAsia" w:ascii="仿宋" w:hAnsi="仿宋" w:eastAsia="仿宋" w:cs="仿宋"/>
          <w:sz w:val="28"/>
          <w:szCs w:val="28"/>
        </w:rPr>
        <w:t xml:space="preserve">             </w:t>
      </w:r>
    </w:p>
    <w:p w14:paraId="64ECB168">
      <w:pPr>
        <w:pStyle w:val="22"/>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、项目预算：</w:t>
      </w:r>
      <w:r>
        <w:rPr>
          <w:rFonts w:hint="eastAsia" w:ascii="仿宋" w:hAnsi="仿宋" w:eastAsia="仿宋" w:cs="仿宋"/>
          <w:sz w:val="28"/>
          <w:szCs w:val="28"/>
          <w:lang w:val="en-US" w:eastAsia="zh-CN"/>
        </w:rPr>
        <w:t>10.00万元/年（三年合计：30.00万元）</w:t>
      </w:r>
    </w:p>
    <w:p w14:paraId="1A98A79E">
      <w:pPr>
        <w:pStyle w:val="22"/>
        <w:shd w:val="clear" w:color="auto" w:fill="FFFFFF"/>
        <w:spacing w:before="0" w:beforeAutospacing="0" w:after="0" w:afterAutospacing="0" w:line="5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、最高限价：</w:t>
      </w:r>
      <w:r>
        <w:rPr>
          <w:rFonts w:hint="eastAsia" w:ascii="仿宋" w:hAnsi="仿宋" w:eastAsia="仿宋" w:cs="仿宋"/>
          <w:sz w:val="28"/>
          <w:szCs w:val="28"/>
          <w:lang w:val="en-US" w:eastAsia="zh-CN"/>
        </w:rPr>
        <w:t>10.00万元/年（三年合计：30.00万元）</w:t>
      </w:r>
      <w:r>
        <w:rPr>
          <w:rFonts w:hint="eastAsia" w:ascii="仿宋" w:hAnsi="仿宋" w:eastAsia="仿宋" w:cs="仿宋"/>
          <w:color w:val="auto"/>
          <w:sz w:val="28"/>
          <w:szCs w:val="28"/>
          <w:lang w:val="en-US" w:eastAsia="zh-CN"/>
        </w:rPr>
        <w:t>，不高于最高限价的响应报价为有效报价，否则为无效报价</w:t>
      </w:r>
    </w:p>
    <w:p w14:paraId="5A2FCA59">
      <w:pPr>
        <w:pStyle w:val="22"/>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、标段（包别）划分：一个标段</w:t>
      </w:r>
    </w:p>
    <w:p w14:paraId="418D7C79">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6D2B9A7B">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17D1964E">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14:paraId="1AC16E05">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BBF1126">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6E68EE56">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4985E5FA">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34E0499F">
      <w:pPr>
        <w:widowControl/>
        <w:shd w:val="clear" w:color="auto" w:fill="FFFFFF"/>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4520F7AC">
      <w:pPr>
        <w:widowControl/>
        <w:shd w:val="clear" w:color="auto" w:fill="FFFFFF"/>
        <w:spacing w:line="56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4、单位负责人为同一人或者存在控股、管理关系的不同单位，不得同时参加本项目的谈判。</w:t>
      </w:r>
    </w:p>
    <w:p w14:paraId="7590E172">
      <w:pPr>
        <w:widowControl/>
        <w:shd w:val="clear" w:color="auto" w:fill="FFFFFF"/>
        <w:spacing w:line="56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5、本项目的特定资格要求：/</w:t>
      </w:r>
    </w:p>
    <w:p w14:paraId="22CF761B">
      <w:pPr>
        <w:widowControl/>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w:t>
      </w:r>
    </w:p>
    <w:p w14:paraId="79FCF7F0">
      <w:pPr>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4F9A487E">
      <w:pPr>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请被邀请单位至六安弘跃商务代理有限公司获取谈判文件。</w:t>
      </w:r>
    </w:p>
    <w:p w14:paraId="36CE4B19">
      <w:pPr>
        <w:widowControl/>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7B26849F">
      <w:pPr>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四、报名及谈判文件发售办法</w:t>
      </w:r>
    </w:p>
    <w:p w14:paraId="6BF304AC">
      <w:pPr>
        <w:pStyle w:val="22"/>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 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 xml:space="preserve"> 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 xml:space="preserve"> 分</w:t>
      </w:r>
      <w:r>
        <w:rPr>
          <w:rFonts w:hint="eastAsia" w:ascii="仿宋" w:hAnsi="仿宋" w:eastAsia="仿宋" w:cs="仿宋"/>
          <w:sz w:val="28"/>
          <w:szCs w:val="28"/>
        </w:rPr>
        <w:t>（谈判截止时间前）</w:t>
      </w:r>
    </w:p>
    <w:p w14:paraId="6ED33CE1">
      <w:pPr>
        <w:widowControl/>
        <w:shd w:val="clear" w:color="auto" w:fill="FFFFFF"/>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2、谈判文件价格：每套人民币0元整，谈判文件售后不退</w:t>
      </w:r>
    </w:p>
    <w:p w14:paraId="12477551">
      <w:pPr>
        <w:widowControl/>
        <w:shd w:val="clear" w:color="auto" w:fill="FFFFFF"/>
        <w:spacing w:line="560" w:lineRule="exact"/>
        <w:ind w:left="279" w:leftChars="133"/>
        <w:rPr>
          <w:rFonts w:ascii="仿宋" w:hAnsi="仿宋" w:eastAsia="仿宋" w:cs="仿宋"/>
          <w:sz w:val="28"/>
          <w:szCs w:val="28"/>
        </w:rPr>
      </w:pPr>
      <w:r>
        <w:rPr>
          <w:rFonts w:hint="eastAsia" w:ascii="仿宋" w:hAnsi="仿宋" w:eastAsia="仿宋" w:cs="仿宋"/>
          <w:kern w:val="0"/>
          <w:sz w:val="28"/>
          <w:szCs w:val="28"/>
        </w:rPr>
        <w:t xml:space="preserve"> 3、报名方式：收到采购邀请函通知的供应商自行到六安弘跃商务代理有限公司领取本项目谈判文件等。收到采购邀请函通知的供应商因故不能参加本项目的，视为放弃本项目谈判资格。未收到采购邀请函通知的供应商，谈判无效。</w:t>
      </w:r>
      <w:r>
        <w:rPr>
          <w:rFonts w:hint="eastAsia" w:ascii="仿宋" w:hAnsi="仿宋" w:eastAsia="仿宋" w:cs="仿宋"/>
          <w:sz w:val="28"/>
          <w:szCs w:val="28"/>
        </w:rPr>
        <w:t xml:space="preserve">                   </w:t>
      </w:r>
    </w:p>
    <w:p w14:paraId="156D1E18">
      <w:pPr>
        <w:pStyle w:val="22"/>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2E7E172">
      <w:pPr>
        <w:pStyle w:val="22"/>
        <w:widowControl w:val="0"/>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1、谈判时间：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10时00分（北京</w:t>
      </w:r>
      <w:r>
        <w:rPr>
          <w:rFonts w:hint="eastAsia" w:ascii="仿宋" w:hAnsi="仿宋" w:eastAsia="仿宋" w:cs="仿宋"/>
          <w:sz w:val="28"/>
          <w:szCs w:val="28"/>
          <w:lang w:val="en-US" w:eastAsia="zh-CN"/>
        </w:rPr>
        <w:t>时间）</w:t>
      </w:r>
    </w:p>
    <w:p w14:paraId="5BF8B334">
      <w:pPr>
        <w:pStyle w:val="22"/>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2、谈判地点：六安市叶集区人民医院住院部10楼小会议室</w:t>
      </w:r>
    </w:p>
    <w:p w14:paraId="63B45F24">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067D546C">
      <w:pPr>
        <w:shd w:val="clear" w:color="auto" w:fill="FFFFFF"/>
        <w:spacing w:line="360" w:lineRule="auto"/>
        <w:ind w:firstLine="1120" w:firstLineChars="400"/>
        <w:rPr>
          <w:rFonts w:hint="eastAsia"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308190A6">
      <w:pPr>
        <w:shd w:val="clear" w:color="auto" w:fill="FFFFFF"/>
        <w:spacing w:line="360" w:lineRule="auto"/>
        <w:ind w:firstLine="1120" w:firstLineChars="400"/>
        <w:rPr>
          <w:rFonts w:hint="eastAsia" w:ascii="仿宋" w:hAnsi="仿宋" w:eastAsia="仿宋" w:cs="仿宋"/>
          <w:sz w:val="28"/>
          <w:szCs w:val="28"/>
        </w:rPr>
      </w:pPr>
    </w:p>
    <w:p w14:paraId="2206E255">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605AE5E7">
      <w:pPr>
        <w:shd w:val="clear" w:color="auto" w:fill="FFFFFF"/>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1、项目单位：六安市叶集区第二人民医院</w:t>
      </w:r>
    </w:p>
    <w:p w14:paraId="534A6F5B">
      <w:pPr>
        <w:shd w:val="clear" w:color="auto" w:fill="FFFFFF"/>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址：安徽省六安市叶集区姚李镇街道</w:t>
      </w:r>
    </w:p>
    <w:p w14:paraId="1ADC4E38">
      <w:pPr>
        <w:shd w:val="clear" w:color="auto" w:fill="FFFFFF"/>
        <w:spacing w:line="560" w:lineRule="exact"/>
        <w:ind w:firstLine="560" w:firstLineChars="200"/>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lang w:val="en-US" w:eastAsia="zh-CN"/>
        </w:rPr>
        <w:t>18063048832</w:t>
      </w:r>
    </w:p>
    <w:p w14:paraId="14122760">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采购代理机构：六安弘跃商务代理有限公司  </w:t>
      </w:r>
    </w:p>
    <w:p w14:paraId="028D9141">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4C998FAD">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34192787">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话：0564-6588985</w:t>
      </w:r>
    </w:p>
    <w:p w14:paraId="7E901A6F">
      <w:pPr>
        <w:widowControl/>
        <w:shd w:val="clear" w:color="auto" w:fill="FFFFFF"/>
        <w:spacing w:line="600" w:lineRule="atLeast"/>
        <w:ind w:firstLine="420" w:firstLineChars="150"/>
        <w:jc w:val="center"/>
        <w:rPr>
          <w:rFonts w:ascii="仿宋" w:hAnsi="仿宋" w:eastAsia="仿宋" w:cs="仿宋"/>
          <w:kern w:val="0"/>
          <w:sz w:val="28"/>
          <w:szCs w:val="28"/>
        </w:rPr>
      </w:pPr>
    </w:p>
    <w:p w14:paraId="759030BC">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B559B67">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43B4F1DB">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4"/>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5C11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6D222F8">
            <w:pPr>
              <w:jc w:val="center"/>
              <w:rPr>
                <w:rFonts w:ascii="宋体" w:hAnsi="宋体"/>
                <w:sz w:val="24"/>
                <w:szCs w:val="24"/>
              </w:rPr>
            </w:pPr>
            <w:r>
              <w:rPr>
                <w:rFonts w:hint="eastAsia" w:ascii="宋体" w:hAnsi="宋体"/>
                <w:sz w:val="24"/>
                <w:szCs w:val="24"/>
              </w:rPr>
              <w:t>序号</w:t>
            </w:r>
          </w:p>
        </w:tc>
        <w:tc>
          <w:tcPr>
            <w:tcW w:w="2450" w:type="dxa"/>
            <w:vAlign w:val="center"/>
          </w:tcPr>
          <w:p w14:paraId="52E423D0">
            <w:pPr>
              <w:jc w:val="center"/>
              <w:rPr>
                <w:rFonts w:ascii="宋体" w:hAnsi="宋体"/>
                <w:sz w:val="24"/>
                <w:szCs w:val="24"/>
              </w:rPr>
            </w:pPr>
            <w:r>
              <w:rPr>
                <w:rFonts w:hint="eastAsia" w:ascii="宋体" w:hAnsi="宋体"/>
                <w:sz w:val="24"/>
                <w:szCs w:val="24"/>
              </w:rPr>
              <w:t>内容</w:t>
            </w:r>
          </w:p>
        </w:tc>
        <w:tc>
          <w:tcPr>
            <w:tcW w:w="7141" w:type="dxa"/>
            <w:vAlign w:val="center"/>
          </w:tcPr>
          <w:p w14:paraId="10243940">
            <w:pPr>
              <w:jc w:val="center"/>
              <w:rPr>
                <w:rFonts w:ascii="宋体" w:hAnsi="宋体"/>
                <w:sz w:val="24"/>
                <w:szCs w:val="24"/>
              </w:rPr>
            </w:pPr>
            <w:r>
              <w:rPr>
                <w:rFonts w:hint="eastAsia" w:ascii="宋体" w:hAnsi="宋体"/>
                <w:sz w:val="24"/>
                <w:szCs w:val="24"/>
              </w:rPr>
              <w:t>说明与要求</w:t>
            </w:r>
          </w:p>
        </w:tc>
      </w:tr>
      <w:tr w14:paraId="5500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B31A453">
            <w:pPr>
              <w:jc w:val="center"/>
              <w:rPr>
                <w:rFonts w:ascii="宋体" w:hAnsi="宋体"/>
                <w:sz w:val="24"/>
                <w:szCs w:val="24"/>
              </w:rPr>
            </w:pPr>
            <w:r>
              <w:rPr>
                <w:rFonts w:hint="eastAsia" w:ascii="宋体" w:hAnsi="宋体"/>
                <w:sz w:val="24"/>
                <w:szCs w:val="24"/>
              </w:rPr>
              <w:t>1</w:t>
            </w:r>
          </w:p>
        </w:tc>
        <w:tc>
          <w:tcPr>
            <w:tcW w:w="2450" w:type="dxa"/>
            <w:vAlign w:val="center"/>
          </w:tcPr>
          <w:p w14:paraId="6A7DA9BE">
            <w:pPr>
              <w:jc w:val="center"/>
              <w:rPr>
                <w:rFonts w:hint="eastAsia" w:ascii="宋体" w:hAnsi="宋体"/>
                <w:sz w:val="24"/>
                <w:szCs w:val="24"/>
              </w:rPr>
            </w:pPr>
            <w:r>
              <w:rPr>
                <w:rFonts w:hint="eastAsia" w:ascii="宋体" w:hAnsi="宋体"/>
                <w:sz w:val="24"/>
                <w:szCs w:val="24"/>
              </w:rPr>
              <w:t>招标人</w:t>
            </w:r>
          </w:p>
        </w:tc>
        <w:tc>
          <w:tcPr>
            <w:tcW w:w="7141" w:type="dxa"/>
            <w:vAlign w:val="center"/>
          </w:tcPr>
          <w:p w14:paraId="7AA47CE5">
            <w:pPr>
              <w:rPr>
                <w:rFonts w:hint="eastAsia" w:ascii="宋体" w:hAnsi="宋体"/>
                <w:sz w:val="24"/>
                <w:szCs w:val="24"/>
              </w:rPr>
            </w:pPr>
            <w:r>
              <w:rPr>
                <w:rFonts w:hint="eastAsia" w:ascii="宋体" w:hAnsi="宋体"/>
                <w:sz w:val="24"/>
                <w:szCs w:val="24"/>
              </w:rPr>
              <w:t>六安市叶集区第二人民医院</w:t>
            </w:r>
          </w:p>
        </w:tc>
      </w:tr>
      <w:tr w14:paraId="06D8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725390A0">
            <w:pPr>
              <w:jc w:val="center"/>
              <w:rPr>
                <w:rFonts w:ascii="宋体" w:hAnsi="宋体"/>
                <w:sz w:val="24"/>
                <w:szCs w:val="24"/>
              </w:rPr>
            </w:pPr>
            <w:r>
              <w:rPr>
                <w:rFonts w:hint="eastAsia" w:ascii="宋体" w:hAnsi="宋体"/>
                <w:sz w:val="24"/>
                <w:szCs w:val="24"/>
              </w:rPr>
              <w:t>2</w:t>
            </w:r>
          </w:p>
        </w:tc>
        <w:tc>
          <w:tcPr>
            <w:tcW w:w="2450" w:type="dxa"/>
            <w:vAlign w:val="center"/>
          </w:tcPr>
          <w:p w14:paraId="0276AC2A">
            <w:pPr>
              <w:jc w:val="center"/>
              <w:rPr>
                <w:rFonts w:ascii="宋体" w:hAnsi="宋体"/>
                <w:sz w:val="24"/>
                <w:szCs w:val="24"/>
              </w:rPr>
            </w:pPr>
            <w:r>
              <w:rPr>
                <w:rFonts w:hint="eastAsia" w:ascii="宋体" w:hAnsi="宋体"/>
                <w:sz w:val="24"/>
                <w:szCs w:val="24"/>
              </w:rPr>
              <w:t>投标人资格</w:t>
            </w:r>
          </w:p>
        </w:tc>
        <w:tc>
          <w:tcPr>
            <w:tcW w:w="7141" w:type="dxa"/>
            <w:vAlign w:val="center"/>
          </w:tcPr>
          <w:p w14:paraId="09BD5997">
            <w:pPr>
              <w:rPr>
                <w:rFonts w:ascii="宋体" w:hAnsi="宋体"/>
                <w:sz w:val="24"/>
                <w:szCs w:val="24"/>
              </w:rPr>
            </w:pPr>
            <w:r>
              <w:rPr>
                <w:rFonts w:hint="eastAsia" w:ascii="宋体" w:hAnsi="宋体"/>
                <w:sz w:val="24"/>
                <w:szCs w:val="24"/>
              </w:rPr>
              <w:t>详见谈判邀请书部分</w:t>
            </w:r>
          </w:p>
        </w:tc>
      </w:tr>
      <w:tr w14:paraId="1338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4A283BFE">
            <w:pPr>
              <w:jc w:val="center"/>
              <w:rPr>
                <w:rFonts w:ascii="宋体" w:hAnsi="宋体"/>
                <w:sz w:val="24"/>
                <w:szCs w:val="24"/>
              </w:rPr>
            </w:pPr>
            <w:r>
              <w:rPr>
                <w:rFonts w:hint="eastAsia" w:ascii="宋体" w:hAnsi="宋体"/>
                <w:sz w:val="24"/>
                <w:szCs w:val="24"/>
              </w:rPr>
              <w:t>3</w:t>
            </w:r>
          </w:p>
        </w:tc>
        <w:tc>
          <w:tcPr>
            <w:tcW w:w="2450" w:type="dxa"/>
            <w:vAlign w:val="center"/>
          </w:tcPr>
          <w:p w14:paraId="09CDDBDB">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441224F6">
            <w:pPr>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00分</w:t>
            </w:r>
            <w:r>
              <w:rPr>
                <w:rFonts w:hint="eastAsia" w:ascii="宋体" w:hAnsi="宋体"/>
                <w:sz w:val="24"/>
                <w:szCs w:val="24"/>
                <w:highlight w:val="none"/>
              </w:rPr>
              <w:t>前</w:t>
            </w:r>
          </w:p>
        </w:tc>
      </w:tr>
      <w:tr w14:paraId="70D4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8C59F13">
            <w:pPr>
              <w:jc w:val="center"/>
              <w:rPr>
                <w:rFonts w:ascii="宋体" w:hAnsi="宋体"/>
                <w:sz w:val="24"/>
                <w:szCs w:val="24"/>
              </w:rPr>
            </w:pPr>
            <w:r>
              <w:rPr>
                <w:rFonts w:hint="eastAsia" w:ascii="宋体" w:hAnsi="宋体"/>
                <w:sz w:val="24"/>
                <w:szCs w:val="24"/>
              </w:rPr>
              <w:t>4</w:t>
            </w:r>
          </w:p>
        </w:tc>
        <w:tc>
          <w:tcPr>
            <w:tcW w:w="2450" w:type="dxa"/>
            <w:vAlign w:val="center"/>
          </w:tcPr>
          <w:p w14:paraId="333AEB20">
            <w:pPr>
              <w:jc w:val="center"/>
              <w:rPr>
                <w:rFonts w:ascii="宋体" w:hAnsi="宋体"/>
                <w:sz w:val="24"/>
                <w:szCs w:val="24"/>
              </w:rPr>
            </w:pPr>
            <w:r>
              <w:rPr>
                <w:rFonts w:hint="eastAsia" w:ascii="宋体" w:hAnsi="宋体"/>
                <w:sz w:val="24"/>
                <w:szCs w:val="24"/>
              </w:rPr>
              <w:t>标书份数</w:t>
            </w:r>
          </w:p>
        </w:tc>
        <w:tc>
          <w:tcPr>
            <w:tcW w:w="7141" w:type="dxa"/>
            <w:vAlign w:val="center"/>
          </w:tcPr>
          <w:p w14:paraId="2A1B82CE">
            <w:pPr>
              <w:rPr>
                <w:rFonts w:ascii="宋体" w:hAnsi="宋体"/>
                <w:sz w:val="24"/>
                <w:szCs w:val="24"/>
              </w:rPr>
            </w:pPr>
            <w:r>
              <w:rPr>
                <w:rFonts w:hint="eastAsia" w:ascii="宋体" w:hAnsi="宋体"/>
                <w:sz w:val="24"/>
                <w:szCs w:val="24"/>
              </w:rPr>
              <w:t>正本 1 份，副本 2份</w:t>
            </w:r>
          </w:p>
        </w:tc>
      </w:tr>
      <w:tr w14:paraId="6F3F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724CB33F">
            <w:pPr>
              <w:jc w:val="center"/>
              <w:rPr>
                <w:rFonts w:ascii="宋体" w:hAnsi="宋体"/>
                <w:sz w:val="24"/>
                <w:szCs w:val="24"/>
              </w:rPr>
            </w:pPr>
            <w:r>
              <w:rPr>
                <w:rFonts w:hint="eastAsia" w:ascii="宋体" w:hAnsi="宋体"/>
                <w:sz w:val="24"/>
                <w:szCs w:val="24"/>
              </w:rPr>
              <w:t>5</w:t>
            </w:r>
          </w:p>
        </w:tc>
        <w:tc>
          <w:tcPr>
            <w:tcW w:w="2450" w:type="dxa"/>
            <w:vAlign w:val="center"/>
          </w:tcPr>
          <w:p w14:paraId="450969C9">
            <w:pPr>
              <w:jc w:val="center"/>
              <w:rPr>
                <w:rFonts w:ascii="宋体" w:hAnsi="宋体"/>
                <w:sz w:val="24"/>
                <w:szCs w:val="24"/>
              </w:rPr>
            </w:pPr>
            <w:r>
              <w:rPr>
                <w:rFonts w:hint="eastAsia" w:ascii="宋体" w:hAnsi="宋体"/>
                <w:sz w:val="24"/>
                <w:szCs w:val="24"/>
              </w:rPr>
              <w:t>装订要求</w:t>
            </w:r>
          </w:p>
        </w:tc>
        <w:tc>
          <w:tcPr>
            <w:tcW w:w="7141" w:type="dxa"/>
            <w:vAlign w:val="center"/>
          </w:tcPr>
          <w:p w14:paraId="3ABA7908">
            <w:pPr>
              <w:rPr>
                <w:rFonts w:ascii="宋体" w:hAnsi="宋体"/>
                <w:sz w:val="24"/>
                <w:szCs w:val="24"/>
              </w:rPr>
            </w:pPr>
            <w:r>
              <w:rPr>
                <w:rFonts w:hint="eastAsia" w:ascii="宋体" w:hAnsi="宋体"/>
                <w:sz w:val="24"/>
                <w:szCs w:val="24"/>
              </w:rPr>
              <w:t>密封</w:t>
            </w:r>
            <w:r>
              <w:rPr>
                <w:rFonts w:hint="eastAsia" w:ascii="宋体" w:hAnsi="宋体"/>
                <w:sz w:val="24"/>
                <w:szCs w:val="24"/>
                <w:lang w:val="en-US" w:eastAsia="zh-CN"/>
              </w:rPr>
              <w:t>胶装</w:t>
            </w:r>
            <w:r>
              <w:rPr>
                <w:rFonts w:hint="eastAsia" w:ascii="宋体" w:hAnsi="宋体"/>
                <w:sz w:val="24"/>
                <w:szCs w:val="24"/>
              </w:rPr>
              <w:t>成册</w:t>
            </w:r>
          </w:p>
        </w:tc>
      </w:tr>
      <w:tr w14:paraId="4608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61105683">
            <w:pPr>
              <w:jc w:val="center"/>
              <w:rPr>
                <w:rFonts w:ascii="宋体" w:hAnsi="宋体"/>
                <w:sz w:val="24"/>
                <w:szCs w:val="24"/>
              </w:rPr>
            </w:pPr>
            <w:r>
              <w:rPr>
                <w:rFonts w:ascii="宋体" w:hAnsi="宋体"/>
                <w:sz w:val="24"/>
                <w:szCs w:val="24"/>
              </w:rPr>
              <w:t>6</w:t>
            </w:r>
          </w:p>
        </w:tc>
        <w:tc>
          <w:tcPr>
            <w:tcW w:w="2450" w:type="dxa"/>
            <w:vAlign w:val="center"/>
          </w:tcPr>
          <w:p w14:paraId="7152D3D5">
            <w:pPr>
              <w:jc w:val="center"/>
              <w:rPr>
                <w:rFonts w:ascii="宋体" w:hAnsi="宋体"/>
                <w:sz w:val="24"/>
                <w:szCs w:val="24"/>
              </w:rPr>
            </w:pPr>
            <w:r>
              <w:rPr>
                <w:rFonts w:hint="eastAsia" w:ascii="宋体" w:hAnsi="宋体"/>
                <w:sz w:val="24"/>
                <w:szCs w:val="24"/>
              </w:rPr>
              <w:t>招标要求</w:t>
            </w:r>
          </w:p>
        </w:tc>
        <w:tc>
          <w:tcPr>
            <w:tcW w:w="7141" w:type="dxa"/>
            <w:vAlign w:val="center"/>
          </w:tcPr>
          <w:p w14:paraId="40260EF8">
            <w:pPr>
              <w:rPr>
                <w:rFonts w:ascii="宋体" w:hAnsi="宋体"/>
                <w:sz w:val="24"/>
                <w:szCs w:val="24"/>
              </w:rPr>
            </w:pPr>
            <w:r>
              <w:rPr>
                <w:rFonts w:hint="eastAsia" w:ascii="宋体" w:hAnsi="宋体"/>
                <w:sz w:val="24"/>
                <w:szCs w:val="24"/>
              </w:rPr>
              <w:t>详见谈判邀请书部分</w:t>
            </w:r>
          </w:p>
        </w:tc>
      </w:tr>
      <w:tr w14:paraId="1015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23A372BC">
            <w:pPr>
              <w:jc w:val="center"/>
              <w:rPr>
                <w:rFonts w:ascii="宋体" w:hAnsi="宋体"/>
                <w:sz w:val="24"/>
                <w:szCs w:val="24"/>
              </w:rPr>
            </w:pPr>
            <w:r>
              <w:rPr>
                <w:rFonts w:hint="eastAsia" w:ascii="宋体" w:hAnsi="宋体"/>
                <w:sz w:val="24"/>
                <w:szCs w:val="24"/>
              </w:rPr>
              <w:t>7</w:t>
            </w:r>
          </w:p>
        </w:tc>
        <w:tc>
          <w:tcPr>
            <w:tcW w:w="2450" w:type="dxa"/>
            <w:vAlign w:val="center"/>
          </w:tcPr>
          <w:p w14:paraId="3646406E">
            <w:pPr>
              <w:jc w:val="center"/>
              <w:rPr>
                <w:rFonts w:ascii="宋体" w:hAnsi="宋体"/>
                <w:sz w:val="24"/>
                <w:szCs w:val="24"/>
              </w:rPr>
            </w:pPr>
            <w:r>
              <w:rPr>
                <w:rFonts w:hint="eastAsia" w:ascii="宋体" w:hAnsi="宋体"/>
                <w:sz w:val="24"/>
                <w:szCs w:val="24"/>
              </w:rPr>
              <w:t>付款方式</w:t>
            </w:r>
          </w:p>
        </w:tc>
        <w:tc>
          <w:tcPr>
            <w:tcW w:w="7141" w:type="dxa"/>
            <w:vAlign w:val="center"/>
          </w:tcPr>
          <w:p w14:paraId="5C64806E">
            <w:pPr>
              <w:numPr>
                <w:ilvl w:val="0"/>
                <w:numId w:val="0"/>
              </w:numPr>
              <w:ind w:leftChars="0"/>
              <w:rPr>
                <w:rFonts w:hint="default" w:ascii="宋体" w:hAnsi="宋体" w:eastAsia="宋体"/>
                <w:sz w:val="24"/>
                <w:szCs w:val="24"/>
                <w:lang w:val="en-US" w:eastAsia="zh-CN"/>
              </w:rPr>
            </w:pPr>
            <w:r>
              <w:rPr>
                <w:rFonts w:hint="eastAsia" w:ascii="宋体" w:hAnsi="宋体"/>
                <w:sz w:val="24"/>
                <w:szCs w:val="24"/>
                <w:highlight w:val="none"/>
                <w:lang w:val="en-US" w:eastAsia="zh-CN"/>
              </w:rPr>
              <w:t>合同签订后，每年根据考核结果支付当年费用</w:t>
            </w:r>
          </w:p>
        </w:tc>
      </w:tr>
      <w:tr w14:paraId="6ABF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8C82417">
            <w:pPr>
              <w:jc w:val="center"/>
              <w:rPr>
                <w:rFonts w:ascii="宋体" w:hAnsi="宋体"/>
                <w:sz w:val="24"/>
                <w:szCs w:val="24"/>
              </w:rPr>
            </w:pPr>
            <w:r>
              <w:rPr>
                <w:rFonts w:hint="eastAsia" w:ascii="宋体" w:hAnsi="宋体"/>
                <w:sz w:val="24"/>
                <w:szCs w:val="24"/>
              </w:rPr>
              <w:t>8</w:t>
            </w:r>
          </w:p>
        </w:tc>
        <w:tc>
          <w:tcPr>
            <w:tcW w:w="2450" w:type="dxa"/>
            <w:vAlign w:val="center"/>
          </w:tcPr>
          <w:p w14:paraId="62553590">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78335AA9">
            <w:pPr>
              <w:rPr>
                <w:rFonts w:ascii="宋体" w:hAnsi="宋体"/>
                <w:sz w:val="24"/>
                <w:szCs w:val="24"/>
              </w:rPr>
            </w:pPr>
            <w:r>
              <w:rPr>
                <w:rFonts w:hint="eastAsia" w:ascii="宋体" w:hAnsi="宋体"/>
                <w:sz w:val="24"/>
                <w:szCs w:val="24"/>
              </w:rPr>
              <w:t>三人</w:t>
            </w:r>
            <w:r>
              <w:rPr>
                <w:rFonts w:hint="eastAsia" w:ascii="宋体" w:hAnsi="宋体"/>
                <w:sz w:val="24"/>
                <w:szCs w:val="24"/>
                <w:lang w:val="en-US" w:eastAsia="zh-CN"/>
              </w:rPr>
              <w:t>及</w:t>
            </w:r>
            <w:r>
              <w:rPr>
                <w:rFonts w:hint="eastAsia" w:ascii="宋体" w:hAnsi="宋体"/>
                <w:sz w:val="24"/>
                <w:szCs w:val="24"/>
              </w:rPr>
              <w:t>以上单数组成</w:t>
            </w:r>
          </w:p>
        </w:tc>
      </w:tr>
      <w:tr w14:paraId="56AC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70" w:type="dxa"/>
            <w:vAlign w:val="center"/>
          </w:tcPr>
          <w:p w14:paraId="26D0CD8E">
            <w:pPr>
              <w:jc w:val="center"/>
              <w:rPr>
                <w:rFonts w:ascii="宋体" w:hAnsi="宋体"/>
                <w:sz w:val="24"/>
                <w:szCs w:val="24"/>
              </w:rPr>
            </w:pPr>
            <w:r>
              <w:rPr>
                <w:rFonts w:ascii="宋体" w:hAnsi="宋体"/>
                <w:sz w:val="24"/>
                <w:szCs w:val="24"/>
              </w:rPr>
              <w:t>9</w:t>
            </w:r>
          </w:p>
        </w:tc>
        <w:tc>
          <w:tcPr>
            <w:tcW w:w="2450" w:type="dxa"/>
            <w:vAlign w:val="center"/>
          </w:tcPr>
          <w:p w14:paraId="514B7542">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0C68E873">
            <w:pPr>
              <w:rPr>
                <w:rFonts w:ascii="宋体" w:hAnsi="宋体"/>
                <w:sz w:val="24"/>
                <w:szCs w:val="24"/>
              </w:rPr>
            </w:pPr>
            <w:r>
              <w:rPr>
                <w:rFonts w:hint="eastAsia" w:ascii="宋体" w:hAnsi="宋体"/>
                <w:sz w:val="24"/>
                <w:szCs w:val="24"/>
              </w:rPr>
              <w:t>采购人授权谈判小组确定</w:t>
            </w:r>
          </w:p>
        </w:tc>
      </w:tr>
      <w:tr w14:paraId="0A47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495AA7B">
            <w:pPr>
              <w:jc w:val="center"/>
              <w:rPr>
                <w:rFonts w:ascii="宋体" w:hAnsi="宋体"/>
                <w:sz w:val="24"/>
                <w:szCs w:val="24"/>
              </w:rPr>
            </w:pPr>
            <w:r>
              <w:rPr>
                <w:rFonts w:ascii="宋体" w:hAnsi="宋体"/>
                <w:sz w:val="24"/>
                <w:szCs w:val="24"/>
              </w:rPr>
              <w:t>10</w:t>
            </w:r>
          </w:p>
        </w:tc>
        <w:tc>
          <w:tcPr>
            <w:tcW w:w="2450" w:type="dxa"/>
            <w:vAlign w:val="center"/>
          </w:tcPr>
          <w:p w14:paraId="03D7F3CD">
            <w:pPr>
              <w:jc w:val="center"/>
              <w:rPr>
                <w:rFonts w:ascii="宋体" w:hAnsi="宋体"/>
                <w:sz w:val="24"/>
                <w:szCs w:val="24"/>
              </w:rPr>
            </w:pPr>
            <w:r>
              <w:rPr>
                <w:rFonts w:hint="eastAsia" w:ascii="宋体" w:hAnsi="宋体"/>
                <w:sz w:val="24"/>
                <w:szCs w:val="24"/>
              </w:rPr>
              <w:t>开标时间及地点</w:t>
            </w:r>
          </w:p>
        </w:tc>
        <w:tc>
          <w:tcPr>
            <w:tcW w:w="7141" w:type="dxa"/>
            <w:vAlign w:val="center"/>
          </w:tcPr>
          <w:p w14:paraId="6BE98754">
            <w:pPr>
              <w:rPr>
                <w:rFonts w:ascii="宋体" w:hAnsi="宋体"/>
                <w:sz w:val="24"/>
                <w:szCs w:val="24"/>
                <w:highlight w:val="none"/>
              </w:rPr>
            </w:pPr>
            <w:r>
              <w:rPr>
                <w:rFonts w:hint="eastAsia" w:ascii="宋体" w:hAnsi="宋体"/>
                <w:sz w:val="24"/>
                <w:szCs w:val="24"/>
                <w:highlight w:val="none"/>
              </w:rPr>
              <w:t>开标时间：202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w:t>
            </w:r>
            <w:r>
              <w:rPr>
                <w:rFonts w:hint="eastAsia" w:ascii="宋体" w:hAnsi="宋体"/>
                <w:sz w:val="24"/>
                <w:szCs w:val="24"/>
                <w:highlight w:val="none"/>
              </w:rPr>
              <w:t>日</w:t>
            </w:r>
            <w:r>
              <w:rPr>
                <w:rFonts w:hint="eastAsia" w:ascii="宋体" w:hAnsi="宋体"/>
                <w:sz w:val="24"/>
                <w:szCs w:val="24"/>
                <w:highlight w:val="none"/>
                <w:lang w:val="en-US" w:eastAsia="zh-CN"/>
              </w:rPr>
              <w:t>10</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分（北京时间）</w:t>
            </w:r>
          </w:p>
          <w:p w14:paraId="53E2C3D3">
            <w:pPr>
              <w:rPr>
                <w:rFonts w:ascii="宋体" w:hAnsi="宋体"/>
                <w:sz w:val="24"/>
                <w:szCs w:val="24"/>
              </w:rPr>
            </w:pPr>
            <w:r>
              <w:rPr>
                <w:rFonts w:hint="eastAsia" w:ascii="宋体" w:hAnsi="宋体"/>
                <w:sz w:val="24"/>
                <w:szCs w:val="24"/>
              </w:rPr>
              <w:t>开标地点：六安市叶集区人民医院住院部10楼小会议室</w:t>
            </w:r>
          </w:p>
        </w:tc>
      </w:tr>
      <w:tr w14:paraId="15B1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377ACD92">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3DD0656B">
            <w:pPr>
              <w:jc w:val="center"/>
              <w:rPr>
                <w:rFonts w:ascii="宋体" w:hAnsi="宋体"/>
                <w:sz w:val="24"/>
                <w:szCs w:val="24"/>
              </w:rPr>
            </w:pPr>
            <w:r>
              <w:rPr>
                <w:rFonts w:hint="eastAsia" w:ascii="宋体" w:hAnsi="宋体"/>
                <w:sz w:val="24"/>
                <w:szCs w:val="24"/>
              </w:rPr>
              <w:t>代理服务费</w:t>
            </w:r>
          </w:p>
        </w:tc>
        <w:tc>
          <w:tcPr>
            <w:tcW w:w="7141" w:type="dxa"/>
            <w:vAlign w:val="center"/>
          </w:tcPr>
          <w:p w14:paraId="00FB77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1、支付方：□采购人  ☑中标（成交）供应商</w:t>
            </w:r>
          </w:p>
          <w:p w14:paraId="49190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2、收费标准：按下列标准</w:t>
            </w:r>
            <w:r>
              <w:rPr>
                <w:rFonts w:hint="eastAsia" w:ascii="宋体" w:hAnsi="宋体" w:cs="Times New Roman"/>
                <w:sz w:val="24"/>
                <w:szCs w:val="24"/>
                <w:highlight w:val="none"/>
                <w:lang w:val="en-US" w:eastAsia="zh-CN"/>
              </w:rPr>
              <w:t>的100%</w:t>
            </w:r>
            <w:r>
              <w:rPr>
                <w:rFonts w:hint="eastAsia" w:ascii="宋体" w:hAnsi="宋体" w:eastAsia="宋体" w:cs="Times New Roman"/>
                <w:sz w:val="24"/>
                <w:szCs w:val="24"/>
                <w:highlight w:val="none"/>
              </w:rPr>
              <w:t>收取</w:t>
            </w:r>
            <w:r>
              <w:rPr>
                <w:rFonts w:hint="eastAsia" w:ascii="宋体" w:hAnsi="宋体" w:cs="Times New Roman"/>
                <w:sz w:val="24"/>
                <w:szCs w:val="24"/>
                <w:highlight w:val="none"/>
                <w:lang w:eastAsia="zh-CN"/>
              </w:rPr>
              <w:t>。</w:t>
            </w:r>
            <w:r>
              <w:rPr>
                <w:rFonts w:hint="eastAsia" w:ascii="宋体" w:hAnsi="宋体" w:cs="Times New Roman"/>
                <w:sz w:val="24"/>
                <w:szCs w:val="24"/>
                <w:highlight w:val="none"/>
                <w:lang w:val="en-US" w:eastAsia="zh-CN"/>
              </w:rPr>
              <w:t>投标人应综合考虑上述费用，并在领取中标通知书前向代理机构支付代理服务费及评审费（暂估为1500元，具体以实际发生为准）。</w:t>
            </w:r>
            <w:r>
              <w:rPr>
                <w:rFonts w:hint="eastAsia" w:ascii="宋体" w:hAnsi="宋体" w:eastAsia="宋体" w:cs="Times New Roman"/>
                <w:sz w:val="24"/>
                <w:szCs w:val="24"/>
                <w:highlight w:val="none"/>
              </w:rPr>
              <w:t>中标（成交）服务费的收取采用差额定率累进计费方式，具体收费标准为下表：</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不足3000元，按3000元计取</w:t>
            </w:r>
            <w:r>
              <w:rPr>
                <w:rFonts w:hint="eastAsia" w:ascii="宋体" w:hAnsi="宋体" w:eastAsia="宋体" w:cs="Times New Roman"/>
                <w:sz w:val="24"/>
                <w:szCs w:val="24"/>
                <w:highlight w:val="none"/>
                <w:lang w:eastAsia="zh-CN"/>
              </w:rPr>
              <w:t>）</w:t>
            </w:r>
          </w:p>
          <w:tbl>
            <w:tblPr>
              <w:tblStyle w:val="24"/>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5A8B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7EC0FEE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中标（成交）金额（万元）</w:t>
                  </w:r>
                </w:p>
              </w:tc>
              <w:tc>
                <w:tcPr>
                  <w:tcW w:w="1335" w:type="dxa"/>
                  <w:shd w:val="clear" w:color="auto" w:fill="auto"/>
                  <w:noWrap/>
                  <w:vAlign w:val="center"/>
                </w:tcPr>
                <w:p w14:paraId="7674812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货物类项目</w:t>
                  </w:r>
                </w:p>
              </w:tc>
              <w:tc>
                <w:tcPr>
                  <w:tcW w:w="1275" w:type="dxa"/>
                  <w:shd w:val="clear" w:color="auto" w:fill="auto"/>
                  <w:noWrap/>
                  <w:vAlign w:val="center"/>
                </w:tcPr>
                <w:p w14:paraId="617B266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服务类项目</w:t>
                  </w:r>
                </w:p>
              </w:tc>
              <w:tc>
                <w:tcPr>
                  <w:tcW w:w="1320" w:type="dxa"/>
                  <w:shd w:val="clear" w:color="auto" w:fill="auto"/>
                  <w:noWrap/>
                  <w:vAlign w:val="center"/>
                </w:tcPr>
                <w:p w14:paraId="56D6D3BB">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工程类项目</w:t>
                  </w:r>
                </w:p>
              </w:tc>
            </w:tr>
            <w:tr w14:paraId="551D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1D48793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以下</w:t>
                  </w:r>
                </w:p>
              </w:tc>
              <w:tc>
                <w:tcPr>
                  <w:tcW w:w="1335" w:type="dxa"/>
                  <w:shd w:val="clear" w:color="auto" w:fill="auto"/>
                  <w:noWrap/>
                  <w:vAlign w:val="center"/>
                </w:tcPr>
                <w:p w14:paraId="69B0829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275" w:type="dxa"/>
                  <w:shd w:val="clear" w:color="auto" w:fill="auto"/>
                  <w:noWrap/>
                  <w:vAlign w:val="center"/>
                </w:tcPr>
                <w:p w14:paraId="0953182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320" w:type="dxa"/>
                  <w:shd w:val="clear" w:color="auto" w:fill="auto"/>
                  <w:noWrap/>
                  <w:vAlign w:val="center"/>
                </w:tcPr>
                <w:p w14:paraId="5306FB72">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w:t>
                  </w:r>
                </w:p>
              </w:tc>
            </w:tr>
            <w:tr w14:paraId="7005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29EC224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100-500</w:t>
                  </w:r>
                </w:p>
              </w:tc>
              <w:tc>
                <w:tcPr>
                  <w:tcW w:w="1335" w:type="dxa"/>
                  <w:shd w:val="clear" w:color="auto" w:fill="auto"/>
                  <w:noWrap/>
                  <w:vAlign w:val="center"/>
                </w:tcPr>
                <w:p w14:paraId="4805F2E5">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1.1%</w:t>
                  </w:r>
                </w:p>
              </w:tc>
              <w:tc>
                <w:tcPr>
                  <w:tcW w:w="1275" w:type="dxa"/>
                  <w:shd w:val="clear" w:color="auto" w:fill="auto"/>
                  <w:noWrap/>
                  <w:vAlign w:val="center"/>
                </w:tcPr>
                <w:p w14:paraId="4ACFF85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320" w:type="dxa"/>
                  <w:shd w:val="clear" w:color="auto" w:fill="auto"/>
                  <w:noWrap/>
                  <w:vAlign w:val="center"/>
                </w:tcPr>
                <w:p w14:paraId="533F3B6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0.7%</w:t>
                  </w:r>
                </w:p>
              </w:tc>
            </w:tr>
            <w:tr w14:paraId="4360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5E2DD40E">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500-1000</w:t>
                  </w:r>
                </w:p>
              </w:tc>
              <w:tc>
                <w:tcPr>
                  <w:tcW w:w="1335" w:type="dxa"/>
                  <w:shd w:val="clear" w:color="auto" w:fill="auto"/>
                  <w:noWrap/>
                  <w:vAlign w:val="center"/>
                </w:tcPr>
                <w:p w14:paraId="572DF15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275" w:type="dxa"/>
                  <w:shd w:val="clear" w:color="auto" w:fill="auto"/>
                  <w:noWrap/>
                  <w:vAlign w:val="center"/>
                </w:tcPr>
                <w:p w14:paraId="4E0130EE">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0.45%</w:t>
                  </w:r>
                </w:p>
              </w:tc>
              <w:tc>
                <w:tcPr>
                  <w:tcW w:w="1320" w:type="dxa"/>
                  <w:shd w:val="clear" w:color="auto" w:fill="auto"/>
                  <w:noWrap/>
                  <w:vAlign w:val="center"/>
                </w:tcPr>
                <w:p w14:paraId="1C6F705F">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0.55%</w:t>
                  </w:r>
                </w:p>
              </w:tc>
            </w:tr>
            <w:tr w14:paraId="024D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16BE052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1000-5000</w:t>
                  </w:r>
                </w:p>
              </w:tc>
              <w:tc>
                <w:tcPr>
                  <w:tcW w:w="1335" w:type="dxa"/>
                  <w:shd w:val="clear" w:color="auto" w:fill="auto"/>
                  <w:noWrap/>
                  <w:vAlign w:val="center"/>
                </w:tcPr>
                <w:p w14:paraId="1CCF1236">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w:t>
                  </w:r>
                </w:p>
              </w:tc>
              <w:tc>
                <w:tcPr>
                  <w:tcW w:w="1275" w:type="dxa"/>
                  <w:shd w:val="clear" w:color="auto" w:fill="auto"/>
                  <w:noWrap/>
                  <w:vAlign w:val="center"/>
                </w:tcPr>
                <w:p w14:paraId="50C532D4">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320" w:type="dxa"/>
                  <w:shd w:val="clear" w:color="auto" w:fill="auto"/>
                  <w:noWrap/>
                  <w:vAlign w:val="center"/>
                </w:tcPr>
                <w:p w14:paraId="6678294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0.35%</w:t>
                  </w:r>
                </w:p>
              </w:tc>
            </w:tr>
            <w:tr w14:paraId="2920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6C4A666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5000-10000</w:t>
                  </w:r>
                </w:p>
              </w:tc>
              <w:tc>
                <w:tcPr>
                  <w:tcW w:w="1335" w:type="dxa"/>
                  <w:shd w:val="clear" w:color="auto" w:fill="auto"/>
                  <w:noWrap/>
                  <w:vAlign w:val="center"/>
                </w:tcPr>
                <w:p w14:paraId="496FDE4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275" w:type="dxa"/>
                  <w:shd w:val="clear" w:color="auto" w:fill="auto"/>
                  <w:noWrap/>
                  <w:vAlign w:val="center"/>
                </w:tcPr>
                <w:p w14:paraId="334FDD1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0.1%</w:t>
                  </w:r>
                </w:p>
              </w:tc>
              <w:tc>
                <w:tcPr>
                  <w:tcW w:w="1320" w:type="dxa"/>
                  <w:shd w:val="clear" w:color="auto" w:fill="auto"/>
                  <w:noWrap/>
                  <w:vAlign w:val="center"/>
                </w:tcPr>
                <w:p w14:paraId="467F09A3">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w:t>
                  </w:r>
                </w:p>
              </w:tc>
            </w:tr>
            <w:tr w14:paraId="037B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540D589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10000-100000</w:t>
                  </w:r>
                </w:p>
              </w:tc>
              <w:tc>
                <w:tcPr>
                  <w:tcW w:w="1335" w:type="dxa"/>
                  <w:shd w:val="clear" w:color="auto" w:fill="auto"/>
                  <w:noWrap/>
                  <w:vAlign w:val="center"/>
                </w:tcPr>
                <w:p w14:paraId="7BDB343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275" w:type="dxa"/>
                  <w:shd w:val="clear" w:color="auto" w:fill="auto"/>
                  <w:noWrap/>
                  <w:vAlign w:val="center"/>
                </w:tcPr>
                <w:p w14:paraId="36F9778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320" w:type="dxa"/>
                  <w:shd w:val="clear" w:color="auto" w:fill="auto"/>
                  <w:noWrap/>
                  <w:vAlign w:val="center"/>
                </w:tcPr>
                <w:p w14:paraId="3084B385">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r>
            <w:tr w14:paraId="34CB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03BF84AF">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100000 以上</w:t>
                  </w:r>
                </w:p>
              </w:tc>
              <w:tc>
                <w:tcPr>
                  <w:tcW w:w="1335" w:type="dxa"/>
                  <w:shd w:val="clear" w:color="auto" w:fill="auto"/>
                  <w:noWrap/>
                  <w:vAlign w:val="center"/>
                </w:tcPr>
                <w:p w14:paraId="7F4425F3">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275" w:type="dxa"/>
                  <w:shd w:val="clear" w:color="auto" w:fill="auto"/>
                  <w:noWrap/>
                  <w:vAlign w:val="center"/>
                </w:tcPr>
                <w:p w14:paraId="4BD52FD5">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320" w:type="dxa"/>
                  <w:shd w:val="clear" w:color="auto" w:fill="auto"/>
                  <w:noWrap/>
                  <w:vAlign w:val="center"/>
                </w:tcPr>
                <w:p w14:paraId="602FF55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r>
          </w:tbl>
          <w:p w14:paraId="3A785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rPr>
              <w:t>注：中标（成交）服务费按差额定率累进法计算。例如：某服务类项目代理业务中标金额为 6000 万元，计算中标（</w:t>
            </w:r>
            <w:r>
              <w:rPr>
                <w:rFonts w:hint="eastAsia" w:ascii="宋体" w:hAnsi="宋体" w:eastAsia="宋体" w:cs="Times New Roman"/>
                <w:sz w:val="24"/>
                <w:szCs w:val="24"/>
                <w:highlight w:val="none"/>
                <w:lang w:val="en-US"/>
              </w:rPr>
              <w:t>成</w:t>
            </w:r>
          </w:p>
          <w:p w14:paraId="76B6E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rPr>
              <w:t>交</w:t>
            </w:r>
            <w:r>
              <w:rPr>
                <w:rFonts w:hint="eastAsia" w:ascii="宋体" w:hAnsi="宋体" w:eastAsia="宋体" w:cs="Times New Roman"/>
                <w:sz w:val="24"/>
                <w:szCs w:val="24"/>
                <w:highlight w:val="none"/>
              </w:rPr>
              <w:t>）服费如下：100 万元×1.5％＝1.5万元</w:t>
            </w:r>
          </w:p>
          <w:p w14:paraId="72EBFA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（500－100）万元×0.8％＝3.2万元</w:t>
            </w:r>
          </w:p>
          <w:p w14:paraId="285F69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（1000－500）万元×0.45％＝2.25 万元</w:t>
            </w:r>
          </w:p>
          <w:p w14:paraId="4C15DE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（5000－1000）万元×0.25％＝10万元</w:t>
            </w:r>
          </w:p>
          <w:p w14:paraId="1BA7A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（6000－5000）万元×0.1％＝1万元</w:t>
            </w:r>
          </w:p>
          <w:p w14:paraId="24E3BFCB">
            <w:pPr>
              <w:rPr>
                <w:rFonts w:ascii="宋体" w:hAnsi="宋体"/>
                <w:sz w:val="24"/>
                <w:szCs w:val="24"/>
              </w:rPr>
            </w:pPr>
            <w:r>
              <w:rPr>
                <w:rFonts w:hint="eastAsia" w:ascii="宋体" w:hAnsi="宋体" w:eastAsia="宋体" w:cs="Times New Roman"/>
                <w:sz w:val="24"/>
                <w:szCs w:val="24"/>
                <w:highlight w:val="none"/>
              </w:rPr>
              <w:t>合计收费＝1.5＋3.2＋2.25＋10＋1＝17.95(万元)</w:t>
            </w:r>
          </w:p>
        </w:tc>
      </w:tr>
    </w:tbl>
    <w:p w14:paraId="26FD9E6A">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8693"/>
      <w:bookmarkStart w:id="17" w:name="_Toc466549686"/>
      <w:bookmarkStart w:id="18" w:name="_Toc139383903"/>
      <w:r>
        <w:rPr>
          <w:rFonts w:hint="eastAsia" w:ascii="仿宋" w:hAnsi="仿宋" w:eastAsia="仿宋" w:cs="仿宋"/>
          <w:b/>
          <w:bCs/>
          <w:sz w:val="32"/>
          <w:szCs w:val="32"/>
        </w:rPr>
        <w:t>三、供应商须知</w:t>
      </w:r>
      <w:bookmarkEnd w:id="16"/>
      <w:bookmarkEnd w:id="17"/>
      <w:bookmarkEnd w:id="18"/>
    </w:p>
    <w:p w14:paraId="6EC89597">
      <w:pPr>
        <w:pStyle w:val="7"/>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306D0EBF">
      <w:pPr>
        <w:spacing w:line="440" w:lineRule="exact"/>
        <w:jc w:val="left"/>
        <w:rPr>
          <w:rFonts w:ascii="仿宋" w:hAnsi="仿宋" w:eastAsia="仿宋" w:cs="仿宋"/>
          <w:b/>
          <w:sz w:val="24"/>
          <w:lang w:val="zh-CN"/>
        </w:rPr>
      </w:pPr>
      <w:bookmarkStart w:id="19" w:name="_Toc139383904"/>
      <w:bookmarkStart w:id="20" w:name="_Toc139021238"/>
      <w:bookmarkStart w:id="21" w:name="_Toc19626"/>
      <w:bookmarkStart w:id="22" w:name="_Toc139021500"/>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2BF8ABB8">
      <w:pPr>
        <w:spacing w:line="440" w:lineRule="exact"/>
        <w:jc w:val="left"/>
        <w:rPr>
          <w:rFonts w:ascii="仿宋" w:hAnsi="仿宋" w:eastAsia="仿宋" w:cs="仿宋"/>
          <w:bCs/>
          <w:sz w:val="24"/>
          <w:lang w:val="zh-CN"/>
        </w:rPr>
      </w:pPr>
      <w:bookmarkStart w:id="23" w:name="_Toc139021239"/>
      <w:bookmarkStart w:id="24" w:name="_Toc1402"/>
      <w:bookmarkStart w:id="25" w:name="_Toc139383905"/>
      <w:bookmarkStart w:id="26" w:name="_Toc139021501"/>
      <w:r>
        <w:rPr>
          <w:rFonts w:hint="eastAsia" w:ascii="仿宋" w:hAnsi="仿宋" w:eastAsia="仿宋" w:cs="仿宋"/>
          <w:bCs/>
          <w:sz w:val="24"/>
          <w:lang w:val="zh-CN"/>
        </w:rPr>
        <w:t>本谈判文件仅适用于本次招标所述的项目采购。</w:t>
      </w:r>
      <w:bookmarkEnd w:id="23"/>
      <w:bookmarkEnd w:id="24"/>
      <w:bookmarkEnd w:id="25"/>
      <w:bookmarkEnd w:id="26"/>
    </w:p>
    <w:p w14:paraId="142872D0">
      <w:pPr>
        <w:spacing w:line="440" w:lineRule="exact"/>
        <w:jc w:val="left"/>
        <w:rPr>
          <w:rFonts w:ascii="仿宋" w:hAnsi="仿宋" w:eastAsia="仿宋" w:cs="仿宋"/>
          <w:b/>
          <w:sz w:val="24"/>
          <w:lang w:val="zh-CN"/>
        </w:rPr>
      </w:pPr>
      <w:bookmarkStart w:id="27" w:name="_Toc139021240"/>
      <w:bookmarkStart w:id="28" w:name="_Toc18589"/>
      <w:bookmarkStart w:id="29" w:name="_Toc139383906"/>
      <w:bookmarkStart w:id="30" w:name="_Toc139021502"/>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10B8F567">
      <w:pPr>
        <w:spacing w:line="440" w:lineRule="exact"/>
        <w:jc w:val="left"/>
        <w:rPr>
          <w:rFonts w:ascii="仿宋" w:hAnsi="仿宋" w:eastAsia="仿宋" w:cs="仿宋"/>
          <w:bCs/>
          <w:sz w:val="24"/>
          <w:lang w:val="zh-CN"/>
        </w:rPr>
      </w:pPr>
      <w:bookmarkStart w:id="31" w:name="_Toc139021503"/>
      <w:bookmarkStart w:id="32" w:name="_Toc139021241"/>
      <w:bookmarkStart w:id="33" w:name="_Toc139383907"/>
      <w:bookmarkStart w:id="34" w:name="_Toc28395"/>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71F12DD5">
      <w:pPr>
        <w:spacing w:line="440" w:lineRule="exact"/>
        <w:jc w:val="left"/>
        <w:rPr>
          <w:rFonts w:ascii="仿宋" w:hAnsi="仿宋" w:eastAsia="仿宋" w:cs="仿宋"/>
          <w:bCs/>
          <w:sz w:val="24"/>
          <w:lang w:val="zh-CN"/>
        </w:rPr>
      </w:pPr>
      <w:bookmarkStart w:id="35" w:name="_Toc139021504"/>
      <w:bookmarkStart w:id="36" w:name="_Toc139383908"/>
      <w:bookmarkStart w:id="37" w:name="_Toc17296"/>
      <w:bookmarkStart w:id="38" w:name="_Toc139021242"/>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18444A7B">
      <w:pPr>
        <w:spacing w:line="440" w:lineRule="exact"/>
        <w:jc w:val="left"/>
        <w:rPr>
          <w:rFonts w:ascii="仿宋" w:hAnsi="仿宋" w:eastAsia="仿宋" w:cs="仿宋"/>
          <w:bCs/>
          <w:sz w:val="24"/>
          <w:lang w:val="zh-CN"/>
        </w:rPr>
      </w:pPr>
      <w:bookmarkStart w:id="39" w:name="_Toc27366"/>
      <w:bookmarkStart w:id="40" w:name="_Toc139383909"/>
      <w:bookmarkStart w:id="41" w:name="_Toc139021243"/>
      <w:bookmarkStart w:id="42" w:name="_Toc139021505"/>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2DCBEA6D">
      <w:pPr>
        <w:spacing w:line="440" w:lineRule="exact"/>
        <w:jc w:val="left"/>
        <w:rPr>
          <w:rFonts w:ascii="仿宋" w:hAnsi="仿宋" w:eastAsia="仿宋" w:cs="仿宋"/>
          <w:bCs/>
          <w:sz w:val="24"/>
          <w:lang w:val="zh-CN"/>
        </w:rPr>
      </w:pPr>
      <w:bookmarkStart w:id="43" w:name="_Toc139021506"/>
      <w:bookmarkStart w:id="44" w:name="_Toc139021244"/>
      <w:bookmarkStart w:id="45" w:name="_Toc139383910"/>
      <w:bookmarkStart w:id="46" w:name="_Toc2080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2D16FFB0">
      <w:pPr>
        <w:spacing w:line="440" w:lineRule="exact"/>
        <w:jc w:val="left"/>
        <w:rPr>
          <w:rFonts w:ascii="仿宋" w:hAnsi="仿宋" w:eastAsia="仿宋" w:cs="仿宋"/>
          <w:b/>
          <w:sz w:val="24"/>
          <w:lang w:val="zh-CN"/>
        </w:rPr>
      </w:pPr>
      <w:bookmarkStart w:id="47" w:name="_Toc139383911"/>
      <w:bookmarkStart w:id="48" w:name="_Toc139021245"/>
      <w:bookmarkStart w:id="49" w:name="_Toc25721"/>
      <w:bookmarkStart w:id="50" w:name="_Toc139021507"/>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63A69E4">
      <w:pPr>
        <w:spacing w:line="440" w:lineRule="exact"/>
        <w:jc w:val="left"/>
        <w:rPr>
          <w:rFonts w:ascii="仿宋" w:hAnsi="仿宋" w:eastAsia="仿宋" w:cs="仿宋"/>
          <w:bCs/>
          <w:sz w:val="24"/>
          <w:lang w:val="zh-CN"/>
        </w:rPr>
      </w:pPr>
      <w:bookmarkStart w:id="51" w:name="_Toc1434"/>
      <w:bookmarkStart w:id="52" w:name="_Toc139021246"/>
      <w:bookmarkStart w:id="53" w:name="_Toc139021508"/>
      <w:bookmarkStart w:id="54" w:name="_Toc139383912"/>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640EF71E">
      <w:pPr>
        <w:spacing w:line="440" w:lineRule="exact"/>
        <w:jc w:val="left"/>
        <w:rPr>
          <w:rFonts w:ascii="仿宋" w:hAnsi="仿宋" w:eastAsia="仿宋" w:cs="仿宋"/>
          <w:b/>
          <w:sz w:val="24"/>
          <w:lang w:val="zh-CN"/>
        </w:rPr>
      </w:pPr>
      <w:bookmarkStart w:id="55" w:name="_Toc139383913"/>
      <w:bookmarkStart w:id="56" w:name="_Toc139021509"/>
      <w:bookmarkStart w:id="57" w:name="_Toc139021247"/>
      <w:bookmarkStart w:id="58" w:name="_Toc18661"/>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1052E4AB">
      <w:pPr>
        <w:spacing w:line="440" w:lineRule="exact"/>
        <w:jc w:val="left"/>
        <w:rPr>
          <w:rFonts w:ascii="仿宋" w:hAnsi="仿宋" w:eastAsia="仿宋" w:cs="仿宋"/>
          <w:bCs/>
          <w:sz w:val="24"/>
          <w:lang w:val="zh-CN"/>
        </w:rPr>
      </w:pPr>
      <w:bookmarkStart w:id="59" w:name="_Toc139383914"/>
      <w:bookmarkStart w:id="60" w:name="_Toc139021510"/>
      <w:bookmarkStart w:id="61" w:name="_Toc139021248"/>
      <w:bookmarkStart w:id="62" w:name="_Toc9774"/>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5A29E535">
      <w:pPr>
        <w:spacing w:line="440" w:lineRule="exact"/>
        <w:jc w:val="left"/>
        <w:rPr>
          <w:rFonts w:ascii="仿宋" w:hAnsi="仿宋" w:eastAsia="仿宋" w:cs="仿宋"/>
          <w:bCs/>
          <w:sz w:val="24"/>
          <w:lang w:val="zh-CN"/>
        </w:rPr>
      </w:pPr>
      <w:bookmarkStart w:id="63" w:name="_Toc1864"/>
      <w:bookmarkStart w:id="64" w:name="_Toc139021249"/>
      <w:bookmarkStart w:id="65" w:name="_Toc139021511"/>
      <w:bookmarkStart w:id="66" w:name="_Toc139383915"/>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520B9F41">
      <w:pPr>
        <w:spacing w:line="440" w:lineRule="exact"/>
        <w:jc w:val="left"/>
        <w:rPr>
          <w:rFonts w:ascii="仿宋" w:hAnsi="仿宋" w:eastAsia="仿宋" w:cs="仿宋"/>
          <w:bCs/>
          <w:sz w:val="24"/>
          <w:lang w:val="zh-CN"/>
        </w:rPr>
      </w:pPr>
      <w:bookmarkStart w:id="67" w:name="_Toc139383916"/>
      <w:bookmarkStart w:id="68" w:name="_Toc139021512"/>
      <w:bookmarkStart w:id="69" w:name="_Toc139021250"/>
      <w:bookmarkStart w:id="70" w:name="_Toc28105"/>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5DC50339">
      <w:pPr>
        <w:spacing w:line="440" w:lineRule="exact"/>
        <w:jc w:val="left"/>
        <w:rPr>
          <w:rFonts w:ascii="仿宋" w:hAnsi="仿宋" w:eastAsia="仿宋" w:cs="仿宋"/>
          <w:bCs/>
          <w:sz w:val="24"/>
          <w:lang w:val="zh-CN"/>
        </w:rPr>
      </w:pPr>
      <w:bookmarkStart w:id="71" w:name="_Toc139021513"/>
      <w:bookmarkStart w:id="72" w:name="_Toc32456"/>
      <w:bookmarkStart w:id="73" w:name="_Toc139383917"/>
      <w:bookmarkStart w:id="74" w:name="_Toc139021251"/>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5FC7849F">
      <w:pPr>
        <w:spacing w:line="440" w:lineRule="exact"/>
        <w:jc w:val="left"/>
        <w:rPr>
          <w:rFonts w:ascii="仿宋" w:hAnsi="仿宋" w:eastAsia="仿宋" w:cs="仿宋"/>
          <w:bCs/>
          <w:sz w:val="24"/>
          <w:lang w:val="zh-CN"/>
        </w:rPr>
      </w:pPr>
      <w:bookmarkStart w:id="75" w:name="_Toc139383918"/>
      <w:bookmarkStart w:id="76" w:name="_Toc6265"/>
      <w:bookmarkStart w:id="77" w:name="_Toc139021252"/>
      <w:bookmarkStart w:id="78" w:name="_Toc139021514"/>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2D3014A8">
      <w:pPr>
        <w:spacing w:line="440" w:lineRule="exact"/>
        <w:jc w:val="left"/>
        <w:rPr>
          <w:rFonts w:ascii="仿宋" w:hAnsi="仿宋" w:eastAsia="仿宋" w:cs="仿宋"/>
          <w:bCs/>
          <w:sz w:val="24"/>
          <w:lang w:val="zh-CN"/>
        </w:rPr>
      </w:pPr>
      <w:bookmarkStart w:id="79" w:name="_Toc22220"/>
      <w:bookmarkStart w:id="80" w:name="_Toc139021515"/>
      <w:bookmarkStart w:id="81" w:name="_Toc139383919"/>
      <w:bookmarkStart w:id="82" w:name="_Toc139021253"/>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57294DD2">
      <w:pPr>
        <w:spacing w:line="440" w:lineRule="exact"/>
        <w:jc w:val="left"/>
        <w:rPr>
          <w:rFonts w:ascii="仿宋" w:hAnsi="仿宋" w:eastAsia="仿宋" w:cs="仿宋"/>
          <w:b/>
          <w:sz w:val="24"/>
          <w:lang w:val="zh-CN"/>
        </w:rPr>
      </w:pPr>
      <w:bookmarkStart w:id="83" w:name="_Toc139021254"/>
      <w:bookmarkStart w:id="84" w:name="_Toc25934"/>
      <w:bookmarkStart w:id="85" w:name="_Toc139383920"/>
      <w:bookmarkStart w:id="86" w:name="_Toc139021516"/>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613F70B5">
      <w:pPr>
        <w:spacing w:line="440" w:lineRule="exact"/>
        <w:jc w:val="left"/>
        <w:rPr>
          <w:rFonts w:ascii="仿宋" w:hAnsi="仿宋" w:eastAsia="仿宋" w:cs="仿宋"/>
          <w:bCs/>
          <w:sz w:val="24"/>
          <w:lang w:val="zh-CN"/>
        </w:rPr>
      </w:pPr>
      <w:bookmarkStart w:id="87" w:name="_Toc139021255"/>
      <w:bookmarkStart w:id="88" w:name="_Toc23112"/>
      <w:bookmarkStart w:id="89" w:name="_Toc139383921"/>
      <w:bookmarkStart w:id="90" w:name="_Toc139021517"/>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2B0024DC">
      <w:pPr>
        <w:spacing w:line="440" w:lineRule="exact"/>
        <w:jc w:val="left"/>
        <w:rPr>
          <w:rFonts w:ascii="仿宋" w:hAnsi="仿宋" w:eastAsia="仿宋" w:cs="仿宋"/>
          <w:bCs/>
          <w:sz w:val="24"/>
          <w:lang w:val="zh-CN"/>
        </w:rPr>
      </w:pPr>
      <w:bookmarkStart w:id="91" w:name="_Toc139383922"/>
      <w:bookmarkStart w:id="92" w:name="_Toc25352"/>
      <w:bookmarkStart w:id="93" w:name="_Toc139021518"/>
      <w:bookmarkStart w:id="94" w:name="_Toc139021256"/>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70798F77">
      <w:pPr>
        <w:spacing w:line="440" w:lineRule="exact"/>
        <w:jc w:val="left"/>
        <w:rPr>
          <w:rFonts w:ascii="仿宋" w:hAnsi="仿宋" w:eastAsia="仿宋" w:cs="仿宋"/>
          <w:b/>
          <w:sz w:val="24"/>
        </w:rPr>
      </w:pPr>
      <w:bookmarkStart w:id="95" w:name="_Toc139383923"/>
      <w:bookmarkStart w:id="96" w:name="_Toc139021257"/>
      <w:bookmarkStart w:id="97" w:name="_Toc30252"/>
      <w:bookmarkStart w:id="98" w:name="_Toc139021519"/>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5355577C">
      <w:pPr>
        <w:spacing w:line="440" w:lineRule="exact"/>
        <w:jc w:val="left"/>
        <w:rPr>
          <w:rFonts w:ascii="仿宋" w:hAnsi="仿宋" w:eastAsia="仿宋" w:cs="仿宋"/>
          <w:b/>
          <w:sz w:val="24"/>
          <w:lang w:val="zh-CN"/>
        </w:rPr>
      </w:pPr>
      <w:bookmarkStart w:id="99" w:name="_Toc139021520"/>
      <w:bookmarkStart w:id="100" w:name="_Toc18242"/>
      <w:bookmarkStart w:id="101" w:name="_Toc139021258"/>
      <w:bookmarkStart w:id="102" w:name="_Toc139383924"/>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1CDD90D2">
      <w:pPr>
        <w:spacing w:line="440" w:lineRule="exact"/>
        <w:jc w:val="left"/>
        <w:rPr>
          <w:rFonts w:ascii="仿宋" w:hAnsi="仿宋" w:eastAsia="仿宋" w:cs="仿宋"/>
          <w:bCs/>
          <w:sz w:val="24"/>
          <w:lang w:val="zh-CN"/>
        </w:rPr>
      </w:pPr>
      <w:bookmarkStart w:id="103" w:name="_Toc139021521"/>
      <w:bookmarkStart w:id="104" w:name="_Toc139383925"/>
      <w:bookmarkStart w:id="105" w:name="_Toc139021259"/>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47729D9D">
      <w:pPr>
        <w:spacing w:line="440" w:lineRule="exact"/>
        <w:jc w:val="left"/>
        <w:rPr>
          <w:rFonts w:ascii="仿宋" w:hAnsi="仿宋" w:eastAsia="仿宋" w:cs="仿宋"/>
          <w:bCs/>
          <w:sz w:val="24"/>
          <w:lang w:val="zh-CN"/>
        </w:rPr>
      </w:pPr>
      <w:bookmarkStart w:id="107" w:name="_Toc139383926"/>
      <w:bookmarkStart w:id="108" w:name="_Toc139021260"/>
      <w:bookmarkStart w:id="109" w:name="_Toc19415"/>
      <w:bookmarkStart w:id="110" w:name="_Toc139021522"/>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2EE1DE78">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590485C8">
      <w:pPr>
        <w:pStyle w:val="7"/>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35F2F132">
      <w:pPr>
        <w:spacing w:line="440" w:lineRule="exact"/>
        <w:jc w:val="left"/>
        <w:rPr>
          <w:rFonts w:ascii="仿宋" w:hAnsi="仿宋" w:eastAsia="仿宋" w:cs="仿宋"/>
          <w:b/>
          <w:sz w:val="24"/>
          <w:lang w:val="zh-CN"/>
        </w:rPr>
      </w:pPr>
      <w:bookmarkStart w:id="112" w:name="_Toc139383927"/>
      <w:bookmarkStart w:id="113" w:name="_Toc139021261"/>
      <w:bookmarkStart w:id="114" w:name="_Toc139021523"/>
      <w:bookmarkStart w:id="115" w:name="_Toc11415"/>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4EDFB615">
      <w:pPr>
        <w:spacing w:line="440" w:lineRule="exact"/>
        <w:jc w:val="left"/>
        <w:rPr>
          <w:rFonts w:ascii="仿宋" w:hAnsi="仿宋" w:eastAsia="仿宋" w:cs="仿宋"/>
          <w:bCs/>
          <w:sz w:val="24"/>
          <w:lang w:val="zh-CN"/>
        </w:rPr>
      </w:pPr>
      <w:bookmarkStart w:id="116" w:name="_Toc1455"/>
      <w:bookmarkStart w:id="117" w:name="_Toc139383928"/>
      <w:bookmarkStart w:id="118" w:name="_Toc139021524"/>
      <w:bookmarkStart w:id="119" w:name="_Toc139021262"/>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35BB8CD1">
      <w:pPr>
        <w:spacing w:line="440" w:lineRule="exact"/>
        <w:jc w:val="left"/>
        <w:rPr>
          <w:rFonts w:ascii="仿宋" w:hAnsi="仿宋" w:eastAsia="仿宋" w:cs="仿宋"/>
          <w:bCs/>
          <w:sz w:val="24"/>
          <w:lang w:val="zh-CN"/>
        </w:rPr>
      </w:pPr>
      <w:bookmarkStart w:id="120" w:name="_Toc139021263"/>
      <w:bookmarkStart w:id="121" w:name="_Toc139021525"/>
      <w:bookmarkStart w:id="122" w:name="_Toc139383929"/>
      <w:bookmarkStart w:id="123" w:name="_Toc2855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285D2EB8">
      <w:pPr>
        <w:spacing w:line="440" w:lineRule="exact"/>
        <w:jc w:val="left"/>
        <w:rPr>
          <w:rFonts w:ascii="仿宋" w:hAnsi="仿宋" w:eastAsia="仿宋" w:cs="仿宋"/>
          <w:bCs/>
          <w:sz w:val="24"/>
          <w:lang w:val="zh-CN"/>
        </w:rPr>
      </w:pPr>
      <w:bookmarkStart w:id="124" w:name="_Toc139021264"/>
      <w:bookmarkStart w:id="125" w:name="_Toc139021526"/>
      <w:bookmarkStart w:id="126" w:name="_Toc27899"/>
      <w:bookmarkStart w:id="127" w:name="_Toc139383930"/>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62BF5262">
      <w:pPr>
        <w:spacing w:line="440" w:lineRule="exact"/>
        <w:jc w:val="left"/>
        <w:rPr>
          <w:rFonts w:ascii="仿宋" w:hAnsi="仿宋" w:eastAsia="仿宋" w:cs="仿宋"/>
          <w:bCs/>
          <w:sz w:val="24"/>
          <w:lang w:val="zh-CN"/>
        </w:rPr>
      </w:pPr>
      <w:bookmarkStart w:id="128" w:name="_Toc13391"/>
      <w:bookmarkStart w:id="129" w:name="_Toc139021265"/>
      <w:bookmarkStart w:id="130" w:name="_Toc139383931"/>
      <w:bookmarkStart w:id="131" w:name="_Toc139021527"/>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11608C57">
      <w:pPr>
        <w:spacing w:line="440" w:lineRule="exact"/>
        <w:jc w:val="left"/>
        <w:rPr>
          <w:rFonts w:ascii="仿宋" w:hAnsi="仿宋" w:eastAsia="仿宋" w:cs="仿宋"/>
          <w:bCs/>
          <w:sz w:val="24"/>
          <w:lang w:val="zh-CN"/>
        </w:rPr>
      </w:pPr>
      <w:bookmarkStart w:id="132" w:name="_Toc3420"/>
      <w:bookmarkStart w:id="133" w:name="_Toc139021528"/>
      <w:bookmarkStart w:id="134" w:name="_Toc139021266"/>
      <w:bookmarkStart w:id="135" w:name="_Toc139383932"/>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625EC7B7">
      <w:pPr>
        <w:spacing w:line="440" w:lineRule="exact"/>
        <w:jc w:val="left"/>
        <w:rPr>
          <w:rFonts w:ascii="仿宋" w:hAnsi="仿宋" w:eastAsia="仿宋" w:cs="仿宋"/>
          <w:bCs/>
          <w:sz w:val="24"/>
          <w:szCs w:val="22"/>
        </w:rPr>
      </w:pPr>
      <w:bookmarkStart w:id="137" w:name="_Toc139383933"/>
      <w:bookmarkStart w:id="138" w:name="_Toc139021267"/>
      <w:bookmarkStart w:id="139" w:name="_Toc139021529"/>
      <w:r>
        <w:rPr>
          <w:rFonts w:hint="eastAsia" w:ascii="仿宋" w:hAnsi="仿宋" w:eastAsia="仿宋" w:cs="仿宋"/>
          <w:bCs/>
          <w:sz w:val="24"/>
          <w:szCs w:val="22"/>
        </w:rPr>
        <w:t>2.1.5采购需求；</w:t>
      </w:r>
      <w:bookmarkEnd w:id="137"/>
      <w:bookmarkEnd w:id="138"/>
      <w:bookmarkEnd w:id="139"/>
    </w:p>
    <w:p w14:paraId="123C508A">
      <w:pPr>
        <w:spacing w:line="440" w:lineRule="exact"/>
        <w:jc w:val="left"/>
        <w:rPr>
          <w:rFonts w:ascii="仿宋" w:hAnsi="仿宋" w:eastAsia="仿宋" w:cs="仿宋"/>
          <w:bCs/>
          <w:sz w:val="24"/>
          <w:szCs w:val="22"/>
          <w:lang w:val="zh-CN"/>
        </w:rPr>
      </w:pPr>
      <w:bookmarkStart w:id="140" w:name="_Toc139383934"/>
      <w:bookmarkStart w:id="141" w:name="_Toc139021268"/>
      <w:bookmarkStart w:id="142" w:name="_Toc29597"/>
      <w:bookmarkStart w:id="143" w:name="_Toc139021530"/>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03E63AAE">
      <w:pPr>
        <w:spacing w:line="440" w:lineRule="exact"/>
        <w:jc w:val="left"/>
        <w:rPr>
          <w:rFonts w:ascii="仿宋" w:hAnsi="仿宋" w:eastAsia="仿宋" w:cs="仿宋"/>
          <w:bCs/>
          <w:sz w:val="24"/>
        </w:rPr>
      </w:pPr>
      <w:bookmarkStart w:id="144" w:name="_Toc10297"/>
      <w:bookmarkStart w:id="145" w:name="_Toc139383935"/>
      <w:bookmarkStart w:id="146" w:name="_Toc139021531"/>
      <w:bookmarkStart w:id="147" w:name="_Toc139021269"/>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1966D356">
      <w:pPr>
        <w:spacing w:line="440" w:lineRule="exact"/>
        <w:jc w:val="left"/>
        <w:rPr>
          <w:rFonts w:ascii="仿宋" w:hAnsi="仿宋" w:eastAsia="仿宋" w:cs="仿宋"/>
          <w:bCs/>
          <w:sz w:val="24"/>
          <w:lang w:val="zh-CN"/>
        </w:rPr>
      </w:pPr>
      <w:bookmarkStart w:id="148" w:name="_Toc139021532"/>
      <w:bookmarkStart w:id="149" w:name="_Toc139021270"/>
      <w:bookmarkStart w:id="150" w:name="_Toc22221"/>
      <w:bookmarkStart w:id="151" w:name="_Toc139383936"/>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300E3FC0">
      <w:pPr>
        <w:spacing w:line="440" w:lineRule="exact"/>
        <w:jc w:val="left"/>
        <w:rPr>
          <w:rFonts w:ascii="仿宋" w:hAnsi="仿宋" w:eastAsia="仿宋" w:cs="仿宋"/>
          <w:bCs/>
          <w:sz w:val="24"/>
          <w:lang w:val="zh-CN"/>
        </w:rPr>
      </w:pPr>
      <w:bookmarkStart w:id="152" w:name="_Toc15399"/>
      <w:bookmarkStart w:id="153" w:name="_Toc139021533"/>
      <w:bookmarkStart w:id="154" w:name="_Toc139021271"/>
      <w:bookmarkStart w:id="155" w:name="_Toc139383937"/>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048A1305">
      <w:pPr>
        <w:spacing w:line="440" w:lineRule="exact"/>
        <w:jc w:val="left"/>
        <w:rPr>
          <w:rFonts w:ascii="仿宋" w:hAnsi="仿宋" w:eastAsia="仿宋" w:cs="仿宋"/>
          <w:bCs/>
          <w:sz w:val="24"/>
          <w:lang w:val="zh-CN"/>
        </w:rPr>
      </w:pPr>
      <w:bookmarkStart w:id="156" w:name="_Toc139021534"/>
      <w:bookmarkStart w:id="157" w:name="_Toc139021272"/>
      <w:bookmarkStart w:id="158" w:name="_Toc620"/>
      <w:bookmarkStart w:id="159" w:name="_Toc139383938"/>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0F06E451">
      <w:pPr>
        <w:spacing w:line="440" w:lineRule="exact"/>
        <w:jc w:val="left"/>
        <w:rPr>
          <w:rFonts w:ascii="仿宋" w:hAnsi="仿宋" w:eastAsia="仿宋" w:cs="仿宋"/>
          <w:bCs/>
          <w:sz w:val="24"/>
          <w:lang w:val="zh-CN"/>
        </w:rPr>
      </w:pPr>
      <w:bookmarkStart w:id="160" w:name="_Toc139021273"/>
      <w:bookmarkStart w:id="161" w:name="_Toc139383939"/>
      <w:bookmarkStart w:id="162" w:name="_Toc139021535"/>
      <w:bookmarkStart w:id="163" w:name="_Toc2069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50FBC810">
      <w:pPr>
        <w:spacing w:line="440" w:lineRule="exact"/>
        <w:jc w:val="left"/>
        <w:rPr>
          <w:rFonts w:ascii="仿宋" w:hAnsi="仿宋" w:eastAsia="仿宋" w:cs="仿宋"/>
          <w:bCs/>
          <w:sz w:val="24"/>
          <w:lang w:val="zh-CN"/>
        </w:rPr>
      </w:pPr>
      <w:bookmarkStart w:id="164" w:name="_Toc139021536"/>
      <w:bookmarkStart w:id="165" w:name="_Toc139383940"/>
      <w:bookmarkStart w:id="166" w:name="_Toc13677"/>
      <w:bookmarkStart w:id="167" w:name="_Toc13902127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23E924FD">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64F47B27">
      <w:pPr>
        <w:widowControl/>
        <w:jc w:val="left"/>
        <w:rPr>
          <w:rFonts w:ascii="仿宋" w:hAnsi="仿宋" w:eastAsia="仿宋" w:cs="仿宋"/>
          <w:b/>
          <w:bCs/>
          <w:sz w:val="24"/>
          <w:szCs w:val="24"/>
        </w:rPr>
      </w:pPr>
      <w:bookmarkStart w:id="169" w:name="_Toc139021537"/>
      <w:bookmarkStart w:id="170" w:name="_Toc382465180"/>
      <w:bookmarkStart w:id="171" w:name="_Toc5618"/>
      <w:bookmarkStart w:id="172" w:name="_Toc139383941"/>
      <w:bookmarkStart w:id="173" w:name="_Toc24031"/>
      <w:bookmarkStart w:id="174" w:name="_Toc139021275"/>
      <w:bookmarkStart w:id="175" w:name="_Toc1784"/>
      <w:bookmarkStart w:id="176" w:name="_Toc20633"/>
      <w:bookmarkStart w:id="177" w:name="_Toc25270"/>
      <w:bookmarkStart w:id="178" w:name="_Toc2159"/>
      <w:r>
        <w:rPr>
          <w:rFonts w:ascii="仿宋" w:hAnsi="仿宋" w:eastAsia="仿宋" w:cs="仿宋"/>
          <w:b/>
          <w:bCs/>
          <w:sz w:val="24"/>
          <w:szCs w:val="24"/>
        </w:rPr>
        <w:br w:type="page"/>
      </w:r>
    </w:p>
    <w:p w14:paraId="5C987E4C">
      <w:pPr>
        <w:pStyle w:val="7"/>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32EA1180">
      <w:pPr>
        <w:spacing w:line="440" w:lineRule="exact"/>
        <w:jc w:val="left"/>
        <w:rPr>
          <w:rFonts w:ascii="仿宋" w:hAnsi="仿宋" w:eastAsia="仿宋" w:cs="仿宋"/>
          <w:bCs/>
          <w:sz w:val="24"/>
          <w:lang w:val="zh-CN"/>
        </w:rPr>
      </w:pPr>
      <w:bookmarkStart w:id="179" w:name="_Toc26457"/>
      <w:bookmarkStart w:id="180" w:name="_Toc139021538"/>
      <w:bookmarkStart w:id="181" w:name="_Toc139021276"/>
      <w:bookmarkStart w:id="182" w:name="_Toc13938394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04140A16">
      <w:pPr>
        <w:spacing w:line="440" w:lineRule="exact"/>
        <w:jc w:val="left"/>
        <w:rPr>
          <w:rFonts w:ascii="仿宋" w:hAnsi="仿宋" w:eastAsia="仿宋" w:cs="仿宋"/>
          <w:bCs/>
          <w:sz w:val="24"/>
          <w:lang w:val="zh-CN"/>
        </w:rPr>
      </w:pPr>
      <w:bookmarkStart w:id="183" w:name="_Toc31981"/>
      <w:bookmarkStart w:id="184" w:name="_Toc139383943"/>
      <w:bookmarkStart w:id="185" w:name="_Toc139021277"/>
      <w:bookmarkStart w:id="186" w:name="_Toc139021539"/>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00C1AAFB">
      <w:pPr>
        <w:spacing w:line="440" w:lineRule="exact"/>
        <w:jc w:val="left"/>
        <w:rPr>
          <w:rFonts w:ascii="仿宋" w:hAnsi="仿宋" w:eastAsia="仿宋" w:cs="仿宋"/>
          <w:bCs/>
          <w:sz w:val="24"/>
          <w:lang w:val="zh-CN"/>
        </w:rPr>
      </w:pPr>
      <w:bookmarkStart w:id="187" w:name="_Toc139021540"/>
      <w:bookmarkStart w:id="188" w:name="_Toc139021278"/>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76687913">
      <w:pPr>
        <w:spacing w:line="440" w:lineRule="exact"/>
        <w:jc w:val="left"/>
        <w:rPr>
          <w:rFonts w:ascii="仿宋" w:hAnsi="仿宋" w:eastAsia="仿宋" w:cs="仿宋"/>
          <w:bCs/>
          <w:sz w:val="24"/>
          <w:lang w:val="zh-CN"/>
        </w:rPr>
      </w:pPr>
      <w:bookmarkStart w:id="190" w:name="_Toc139021541"/>
      <w:bookmarkStart w:id="191" w:name="_Toc139021279"/>
      <w:bookmarkStart w:id="192" w:name="_Toc139383945"/>
      <w:bookmarkStart w:id="193" w:name="_Toc7244"/>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514D87F6">
      <w:pPr>
        <w:spacing w:line="440" w:lineRule="exact"/>
        <w:jc w:val="left"/>
        <w:rPr>
          <w:rFonts w:ascii="仿宋" w:hAnsi="仿宋" w:eastAsia="仿宋" w:cs="仿宋"/>
          <w:bCs/>
          <w:sz w:val="24"/>
          <w:lang w:val="zh-CN"/>
        </w:rPr>
      </w:pPr>
      <w:bookmarkStart w:id="194" w:name="_Toc139383946"/>
      <w:bookmarkStart w:id="195" w:name="_Toc139021542"/>
      <w:bookmarkStart w:id="196" w:name="_Toc139021280"/>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62ED531E">
      <w:pPr>
        <w:spacing w:line="440" w:lineRule="exact"/>
        <w:jc w:val="left"/>
        <w:rPr>
          <w:rFonts w:ascii="仿宋" w:hAnsi="仿宋" w:eastAsia="仿宋" w:cs="仿宋"/>
          <w:bCs/>
          <w:sz w:val="24"/>
          <w:lang w:val="zh-CN"/>
        </w:rPr>
      </w:pPr>
      <w:bookmarkStart w:id="198" w:name="_Toc139383947"/>
      <w:bookmarkStart w:id="199" w:name="_Toc139021543"/>
      <w:bookmarkStart w:id="200" w:name="_Toc139021281"/>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18A0CDF9">
      <w:pPr>
        <w:spacing w:line="440" w:lineRule="exact"/>
        <w:jc w:val="left"/>
        <w:rPr>
          <w:rFonts w:ascii="仿宋" w:hAnsi="仿宋" w:eastAsia="仿宋" w:cs="仿宋"/>
          <w:bCs/>
          <w:sz w:val="24"/>
          <w:lang w:val="zh-CN"/>
        </w:rPr>
      </w:pPr>
      <w:bookmarkStart w:id="201" w:name="_Toc139021544"/>
      <w:bookmarkStart w:id="202" w:name="_Toc14541"/>
      <w:bookmarkStart w:id="203" w:name="_Toc139021282"/>
      <w:bookmarkStart w:id="204" w:name="_Toc139383948"/>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0A6F3657">
      <w:pPr>
        <w:spacing w:line="440" w:lineRule="exact"/>
        <w:jc w:val="left"/>
        <w:rPr>
          <w:rFonts w:ascii="仿宋" w:hAnsi="仿宋" w:eastAsia="仿宋" w:cs="仿宋"/>
          <w:bCs/>
          <w:sz w:val="24"/>
          <w:lang w:val="zh-CN"/>
        </w:rPr>
      </w:pPr>
      <w:bookmarkStart w:id="205" w:name="_Toc139383949"/>
      <w:bookmarkStart w:id="206" w:name="_Toc139021283"/>
      <w:bookmarkStart w:id="207" w:name="_Toc12183"/>
      <w:bookmarkStart w:id="208" w:name="_Toc139021545"/>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20A6494E">
      <w:pPr>
        <w:spacing w:line="440" w:lineRule="exact"/>
        <w:jc w:val="left"/>
        <w:rPr>
          <w:rFonts w:ascii="仿宋" w:hAnsi="仿宋" w:eastAsia="仿宋" w:cs="仿宋"/>
          <w:bCs/>
          <w:sz w:val="24"/>
          <w:lang w:val="zh-CN"/>
        </w:rPr>
      </w:pPr>
      <w:bookmarkStart w:id="209" w:name="_Toc26251"/>
      <w:bookmarkStart w:id="210" w:name="_Toc139383950"/>
      <w:bookmarkStart w:id="211" w:name="_Toc139021546"/>
      <w:bookmarkStart w:id="212" w:name="_Toc139021284"/>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4E9B0F94">
      <w:pPr>
        <w:spacing w:line="440" w:lineRule="exact"/>
        <w:jc w:val="left"/>
        <w:rPr>
          <w:rFonts w:ascii="仿宋" w:hAnsi="仿宋" w:eastAsia="仿宋" w:cs="仿宋"/>
          <w:bCs/>
          <w:sz w:val="24"/>
          <w:lang w:val="zh-CN"/>
        </w:rPr>
      </w:pPr>
      <w:bookmarkStart w:id="213" w:name="_Toc25596"/>
      <w:bookmarkStart w:id="214" w:name="_Toc139021285"/>
      <w:bookmarkStart w:id="215" w:name="_Toc139383951"/>
      <w:bookmarkStart w:id="216" w:name="_Toc139021547"/>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2709E7B7">
      <w:pPr>
        <w:spacing w:line="440" w:lineRule="exact"/>
        <w:jc w:val="left"/>
        <w:rPr>
          <w:rFonts w:ascii="仿宋" w:hAnsi="仿宋" w:eastAsia="仿宋" w:cs="仿宋"/>
          <w:bCs/>
          <w:sz w:val="24"/>
          <w:lang w:val="zh-CN"/>
        </w:rPr>
      </w:pPr>
      <w:bookmarkStart w:id="217" w:name="_Toc139383952"/>
      <w:bookmarkStart w:id="218" w:name="_Toc139021548"/>
      <w:bookmarkStart w:id="219" w:name="_Toc3820"/>
      <w:bookmarkStart w:id="220" w:name="_Toc13902128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68ECA1BB">
      <w:pPr>
        <w:spacing w:line="440" w:lineRule="exact"/>
        <w:jc w:val="left"/>
        <w:rPr>
          <w:rFonts w:ascii="仿宋" w:hAnsi="仿宋" w:eastAsia="仿宋" w:cs="仿宋"/>
          <w:bCs/>
          <w:sz w:val="24"/>
          <w:lang w:val="zh-CN"/>
        </w:rPr>
      </w:pPr>
      <w:bookmarkStart w:id="221" w:name="_Toc139021287"/>
      <w:bookmarkStart w:id="222" w:name="_Toc139383953"/>
      <w:bookmarkStart w:id="223" w:name="_Toc17352"/>
      <w:bookmarkStart w:id="224" w:name="_Toc13902154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43778624">
      <w:pPr>
        <w:spacing w:line="440" w:lineRule="exact"/>
        <w:jc w:val="left"/>
        <w:rPr>
          <w:rFonts w:ascii="仿宋" w:hAnsi="仿宋" w:eastAsia="仿宋" w:cs="仿宋"/>
          <w:bCs/>
          <w:sz w:val="24"/>
          <w:lang w:val="zh-CN"/>
        </w:rPr>
      </w:pPr>
      <w:bookmarkStart w:id="225" w:name="_Toc139383954"/>
      <w:bookmarkStart w:id="226" w:name="_Toc139021550"/>
      <w:bookmarkStart w:id="227" w:name="_Toc26078"/>
      <w:bookmarkStart w:id="228" w:name="_Toc13902128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2A1CD59A">
      <w:pPr>
        <w:spacing w:line="440" w:lineRule="exact"/>
        <w:jc w:val="left"/>
        <w:rPr>
          <w:rFonts w:ascii="仿宋" w:hAnsi="仿宋" w:eastAsia="仿宋" w:cs="仿宋"/>
          <w:bCs/>
          <w:sz w:val="24"/>
          <w:lang w:val="zh-CN"/>
        </w:rPr>
      </w:pPr>
      <w:bookmarkStart w:id="229" w:name="_Toc139021289"/>
      <w:bookmarkStart w:id="230" w:name="_Toc139383955"/>
      <w:bookmarkStart w:id="231" w:name="_Toc22668"/>
      <w:bookmarkStart w:id="232" w:name="_Toc1390215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1C765674">
      <w:pPr>
        <w:spacing w:line="440" w:lineRule="exact"/>
        <w:jc w:val="left"/>
        <w:rPr>
          <w:rFonts w:ascii="仿宋" w:hAnsi="仿宋" w:eastAsia="仿宋" w:cs="仿宋"/>
          <w:bCs/>
          <w:sz w:val="24"/>
          <w:lang w:val="zh-CN"/>
        </w:rPr>
      </w:pPr>
      <w:bookmarkStart w:id="233" w:name="_Toc25820"/>
      <w:bookmarkStart w:id="234" w:name="_Toc139383956"/>
      <w:bookmarkStart w:id="235" w:name="_Toc139021290"/>
      <w:bookmarkStart w:id="236" w:name="_Toc1390215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04F1EC5F">
      <w:pPr>
        <w:spacing w:line="440" w:lineRule="exact"/>
        <w:jc w:val="left"/>
        <w:rPr>
          <w:rFonts w:ascii="仿宋" w:hAnsi="仿宋" w:eastAsia="仿宋" w:cs="仿宋"/>
          <w:b/>
          <w:sz w:val="24"/>
          <w:lang w:val="zh-CN"/>
        </w:rPr>
      </w:pPr>
      <w:bookmarkStart w:id="237" w:name="_Toc1360"/>
      <w:bookmarkStart w:id="238" w:name="_Toc139021291"/>
      <w:bookmarkStart w:id="239" w:name="_Toc139021553"/>
      <w:bookmarkStart w:id="240" w:name="_Toc139383957"/>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5B1B1624">
      <w:pPr>
        <w:spacing w:line="440" w:lineRule="exact"/>
        <w:jc w:val="left"/>
        <w:rPr>
          <w:rFonts w:ascii="仿宋" w:hAnsi="仿宋" w:eastAsia="仿宋" w:cs="仿宋"/>
          <w:bCs/>
          <w:sz w:val="24"/>
        </w:rPr>
      </w:pPr>
      <w:bookmarkStart w:id="241" w:name="_Toc15483"/>
      <w:bookmarkStart w:id="242" w:name="_Toc139383958"/>
      <w:bookmarkStart w:id="243" w:name="_Toc139021554"/>
      <w:bookmarkStart w:id="244" w:name="_Toc13902129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29857100">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5D623C22">
      <w:pPr>
        <w:spacing w:line="440" w:lineRule="exact"/>
        <w:jc w:val="left"/>
        <w:rPr>
          <w:rFonts w:ascii="仿宋" w:hAnsi="仿宋" w:eastAsia="仿宋" w:cs="仿宋"/>
          <w:bCs/>
          <w:sz w:val="24"/>
          <w:lang w:val="zh-CN"/>
        </w:rPr>
      </w:pPr>
      <w:bookmarkStart w:id="245" w:name="_Toc139021555"/>
      <w:bookmarkStart w:id="246" w:name="_Toc21329"/>
      <w:bookmarkStart w:id="247" w:name="_Toc139021293"/>
      <w:bookmarkStart w:id="248" w:name="_Toc13938395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54B0C3BE">
      <w:pPr>
        <w:spacing w:line="440" w:lineRule="exact"/>
        <w:jc w:val="left"/>
        <w:rPr>
          <w:rFonts w:ascii="仿宋" w:hAnsi="仿宋" w:eastAsia="仿宋" w:cs="仿宋"/>
          <w:bCs/>
          <w:sz w:val="24"/>
          <w:lang w:val="zh-CN"/>
        </w:rPr>
      </w:pPr>
      <w:bookmarkStart w:id="249" w:name="_Toc139021556"/>
      <w:bookmarkStart w:id="250" w:name="_Toc2046"/>
      <w:bookmarkStart w:id="251" w:name="_Toc139383960"/>
      <w:bookmarkStart w:id="252" w:name="_Toc13902129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755BBEF2">
      <w:pPr>
        <w:spacing w:line="440" w:lineRule="exact"/>
        <w:jc w:val="left"/>
        <w:rPr>
          <w:rFonts w:ascii="仿宋" w:hAnsi="仿宋" w:eastAsia="仿宋" w:cs="仿宋"/>
          <w:bCs/>
          <w:sz w:val="24"/>
          <w:lang w:val="zh-CN"/>
        </w:rPr>
      </w:pPr>
      <w:bookmarkStart w:id="253" w:name="_Toc139021557"/>
      <w:bookmarkStart w:id="254" w:name="_Toc13275"/>
      <w:bookmarkStart w:id="255" w:name="_Toc139383961"/>
      <w:bookmarkStart w:id="256" w:name="_Toc139021295"/>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2AF6F3A7">
      <w:pPr>
        <w:spacing w:line="440" w:lineRule="exact"/>
        <w:jc w:val="left"/>
        <w:rPr>
          <w:rFonts w:ascii="仿宋" w:hAnsi="仿宋" w:eastAsia="仿宋" w:cs="仿宋"/>
          <w:bCs/>
          <w:sz w:val="24"/>
          <w:lang w:val="zh-CN"/>
        </w:rPr>
      </w:pPr>
      <w:bookmarkStart w:id="257" w:name="_Toc139021296"/>
      <w:bookmarkStart w:id="258" w:name="_Toc29255"/>
      <w:bookmarkStart w:id="259" w:name="_Toc139021558"/>
      <w:bookmarkStart w:id="260" w:name="_Toc1393839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0397F1E0">
      <w:pPr>
        <w:spacing w:line="440" w:lineRule="exact"/>
        <w:jc w:val="left"/>
        <w:rPr>
          <w:rFonts w:ascii="仿宋" w:hAnsi="仿宋" w:eastAsia="仿宋" w:cs="仿宋"/>
          <w:b/>
          <w:sz w:val="24"/>
          <w:lang w:val="zh-CN"/>
        </w:rPr>
      </w:pPr>
      <w:bookmarkStart w:id="261" w:name="_Toc139021559"/>
      <w:bookmarkStart w:id="262" w:name="_Toc139383963"/>
      <w:bookmarkStart w:id="263" w:name="_Toc139021297"/>
      <w:bookmarkStart w:id="264" w:name="_Toc2097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55362B21">
      <w:pPr>
        <w:spacing w:line="440" w:lineRule="exact"/>
        <w:jc w:val="left"/>
        <w:rPr>
          <w:rFonts w:ascii="仿宋" w:hAnsi="仿宋" w:eastAsia="仿宋" w:cs="仿宋"/>
          <w:bCs/>
          <w:sz w:val="24"/>
          <w:lang w:val="zh-CN"/>
        </w:rPr>
      </w:pPr>
      <w:bookmarkStart w:id="265" w:name="_Toc139021560"/>
      <w:bookmarkStart w:id="266" w:name="_Toc32640"/>
      <w:bookmarkStart w:id="267" w:name="_Toc139383964"/>
      <w:bookmarkStart w:id="268" w:name="_Toc13902129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68221993">
      <w:pPr>
        <w:spacing w:line="440" w:lineRule="exact"/>
        <w:jc w:val="left"/>
        <w:rPr>
          <w:rFonts w:ascii="仿宋" w:hAnsi="仿宋" w:eastAsia="仿宋" w:cs="仿宋"/>
          <w:bCs/>
          <w:sz w:val="24"/>
          <w:lang w:val="zh-CN"/>
        </w:rPr>
      </w:pPr>
      <w:bookmarkStart w:id="269" w:name="_Toc139021561"/>
      <w:bookmarkStart w:id="270" w:name="_Toc139021299"/>
      <w:bookmarkStart w:id="271" w:name="_Toc139383965"/>
      <w:bookmarkStart w:id="272" w:name="_Toc311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1EDE0F42">
      <w:pPr>
        <w:spacing w:line="440" w:lineRule="exact"/>
        <w:jc w:val="left"/>
        <w:rPr>
          <w:rFonts w:ascii="仿宋" w:hAnsi="仿宋" w:eastAsia="仿宋" w:cs="仿宋"/>
          <w:bCs/>
          <w:sz w:val="24"/>
          <w:lang w:val="zh-CN"/>
        </w:rPr>
      </w:pPr>
      <w:bookmarkStart w:id="273" w:name="_Toc139021300"/>
      <w:bookmarkStart w:id="274" w:name="_Toc2301"/>
      <w:bookmarkStart w:id="275" w:name="_Toc139383966"/>
      <w:bookmarkStart w:id="276" w:name="_Toc1390215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1DA76C32">
      <w:pPr>
        <w:spacing w:line="440" w:lineRule="exact"/>
        <w:jc w:val="left"/>
        <w:rPr>
          <w:rFonts w:ascii="仿宋" w:hAnsi="仿宋" w:eastAsia="仿宋" w:cs="仿宋"/>
          <w:bCs/>
          <w:sz w:val="24"/>
          <w:lang w:val="zh-CN"/>
        </w:rPr>
      </w:pPr>
      <w:bookmarkStart w:id="277" w:name="_Toc17186"/>
      <w:bookmarkStart w:id="278" w:name="_Toc139021563"/>
      <w:bookmarkStart w:id="279" w:name="_Toc139021301"/>
      <w:bookmarkStart w:id="280" w:name="_Toc139383967"/>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06DB743E">
      <w:pPr>
        <w:spacing w:line="440" w:lineRule="exact"/>
        <w:jc w:val="left"/>
        <w:rPr>
          <w:rFonts w:ascii="仿宋" w:hAnsi="仿宋" w:eastAsia="仿宋" w:cs="仿宋"/>
          <w:bCs/>
          <w:sz w:val="24"/>
          <w:lang w:val="zh-CN"/>
        </w:rPr>
      </w:pPr>
      <w:bookmarkStart w:id="281" w:name="_Toc139383968"/>
      <w:bookmarkStart w:id="282" w:name="_Toc139021564"/>
      <w:bookmarkStart w:id="283" w:name="_Toc30130"/>
      <w:bookmarkStart w:id="284" w:name="_Toc139021302"/>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3128BCE9">
      <w:pPr>
        <w:spacing w:line="440" w:lineRule="exact"/>
        <w:jc w:val="left"/>
        <w:rPr>
          <w:rFonts w:ascii="仿宋" w:hAnsi="仿宋" w:eastAsia="仿宋" w:cs="仿宋"/>
          <w:bCs/>
          <w:sz w:val="24"/>
          <w:lang w:val="zh-CN"/>
        </w:rPr>
      </w:pPr>
      <w:bookmarkStart w:id="286" w:name="_Toc139383969"/>
      <w:bookmarkStart w:id="287" w:name="_Toc17305"/>
      <w:bookmarkStart w:id="288" w:name="_Toc139021565"/>
      <w:bookmarkStart w:id="289" w:name="_Toc139021303"/>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023C0175">
      <w:pPr>
        <w:spacing w:line="440" w:lineRule="exact"/>
        <w:jc w:val="left"/>
        <w:rPr>
          <w:rFonts w:ascii="仿宋" w:hAnsi="仿宋" w:eastAsia="仿宋" w:cs="仿宋"/>
          <w:bCs/>
          <w:sz w:val="24"/>
          <w:lang w:val="zh-CN"/>
        </w:rPr>
      </w:pPr>
      <w:bookmarkStart w:id="290" w:name="_Toc18325"/>
      <w:bookmarkStart w:id="291" w:name="_Toc139021304"/>
      <w:bookmarkStart w:id="292" w:name="_Toc139021566"/>
      <w:bookmarkStart w:id="293" w:name="_Toc139383970"/>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1FAF7624">
      <w:pPr>
        <w:spacing w:line="440" w:lineRule="exact"/>
        <w:jc w:val="left"/>
        <w:rPr>
          <w:rFonts w:ascii="仿宋" w:hAnsi="仿宋" w:eastAsia="仿宋" w:cs="仿宋"/>
          <w:bCs/>
          <w:sz w:val="24"/>
          <w:lang w:val="zh-CN"/>
        </w:rPr>
      </w:pPr>
      <w:bookmarkStart w:id="294" w:name="_Toc139383971"/>
      <w:bookmarkStart w:id="295" w:name="_Toc139021567"/>
      <w:bookmarkStart w:id="296" w:name="_Toc22332"/>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2A917CD9">
      <w:pPr>
        <w:spacing w:line="440" w:lineRule="exact"/>
        <w:jc w:val="left"/>
        <w:rPr>
          <w:rFonts w:ascii="仿宋" w:hAnsi="仿宋" w:eastAsia="仿宋" w:cs="仿宋"/>
          <w:b/>
          <w:sz w:val="24"/>
          <w:lang w:val="zh-CN"/>
        </w:rPr>
      </w:pPr>
      <w:bookmarkStart w:id="298" w:name="_Toc139021568"/>
      <w:bookmarkStart w:id="299" w:name="_Toc139021306"/>
      <w:bookmarkStart w:id="300" w:name="_Toc964"/>
      <w:bookmarkStart w:id="301" w:name="_Toc139383972"/>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49EF19F">
      <w:pPr>
        <w:spacing w:line="440" w:lineRule="exact"/>
        <w:jc w:val="left"/>
        <w:rPr>
          <w:rFonts w:ascii="仿宋" w:hAnsi="仿宋" w:eastAsia="仿宋" w:cs="仿宋"/>
          <w:bCs/>
          <w:sz w:val="24"/>
          <w:lang w:val="zh-CN"/>
        </w:rPr>
      </w:pPr>
      <w:bookmarkStart w:id="302" w:name="_Toc139021307"/>
      <w:bookmarkStart w:id="303" w:name="_Toc139383973"/>
      <w:bookmarkStart w:id="304" w:name="_Toc139021569"/>
      <w:bookmarkStart w:id="305" w:name="_Toc2701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3EDDC591">
      <w:pPr>
        <w:spacing w:line="440" w:lineRule="exact"/>
        <w:jc w:val="left"/>
        <w:rPr>
          <w:rFonts w:ascii="仿宋" w:hAnsi="仿宋" w:eastAsia="仿宋" w:cs="仿宋"/>
          <w:bCs/>
          <w:sz w:val="24"/>
          <w:lang w:val="zh-CN"/>
        </w:rPr>
      </w:pPr>
      <w:bookmarkStart w:id="306" w:name="_Toc25407"/>
      <w:bookmarkStart w:id="307" w:name="_Toc139383974"/>
      <w:bookmarkStart w:id="308" w:name="_Toc139021570"/>
      <w:bookmarkStart w:id="309"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6CD81430">
      <w:pPr>
        <w:spacing w:line="440" w:lineRule="exact"/>
        <w:jc w:val="left"/>
        <w:rPr>
          <w:rFonts w:ascii="仿宋" w:hAnsi="仿宋" w:eastAsia="仿宋" w:cs="仿宋"/>
          <w:bCs/>
          <w:sz w:val="24"/>
          <w:lang w:val="zh-CN"/>
        </w:rPr>
      </w:pPr>
      <w:bookmarkStart w:id="311" w:name="_Toc7008"/>
      <w:bookmarkStart w:id="312" w:name="_Toc139021309"/>
      <w:bookmarkStart w:id="313" w:name="_Toc139021571"/>
      <w:bookmarkStart w:id="314" w:name="_Toc13938397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524CD8BB">
      <w:pPr>
        <w:spacing w:line="440" w:lineRule="exact"/>
        <w:jc w:val="left"/>
        <w:rPr>
          <w:rFonts w:ascii="仿宋" w:hAnsi="仿宋" w:eastAsia="仿宋" w:cs="仿宋"/>
          <w:b/>
          <w:sz w:val="24"/>
          <w:lang w:val="zh-CN"/>
        </w:rPr>
      </w:pPr>
      <w:bookmarkStart w:id="315" w:name="_Toc139021572"/>
      <w:bookmarkStart w:id="316" w:name="_Toc139021310"/>
      <w:bookmarkStart w:id="317" w:name="_Toc8915"/>
      <w:bookmarkStart w:id="318" w:name="_Toc139383976"/>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573C4771">
      <w:pPr>
        <w:spacing w:line="440" w:lineRule="exact"/>
        <w:jc w:val="left"/>
        <w:rPr>
          <w:rFonts w:ascii="仿宋" w:hAnsi="仿宋" w:eastAsia="仿宋" w:cs="仿宋"/>
          <w:bCs/>
          <w:sz w:val="24"/>
          <w:lang w:val="zh-CN"/>
        </w:rPr>
      </w:pPr>
      <w:bookmarkStart w:id="319" w:name="_Toc13384"/>
      <w:bookmarkStart w:id="320" w:name="_Toc139021311"/>
      <w:bookmarkStart w:id="321" w:name="_Toc139383977"/>
      <w:bookmarkStart w:id="322" w:name="_Toc139021573"/>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4E876510">
      <w:pPr>
        <w:spacing w:line="440" w:lineRule="exact"/>
        <w:jc w:val="left"/>
        <w:rPr>
          <w:rFonts w:ascii="仿宋" w:hAnsi="仿宋" w:eastAsia="仿宋" w:cs="仿宋"/>
          <w:bCs/>
          <w:sz w:val="24"/>
          <w:lang w:val="zh-CN"/>
        </w:rPr>
      </w:pPr>
      <w:bookmarkStart w:id="323" w:name="_Toc139021312"/>
      <w:bookmarkStart w:id="324" w:name="_Toc139383978"/>
      <w:bookmarkStart w:id="325" w:name="_Toc16497"/>
      <w:bookmarkStart w:id="326" w:name="_Toc139021574"/>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19E5692A">
      <w:pPr>
        <w:pStyle w:val="7"/>
        <w:spacing w:line="440" w:lineRule="exact"/>
        <w:jc w:val="center"/>
        <w:rPr>
          <w:rFonts w:ascii="仿宋" w:hAnsi="仿宋" w:eastAsia="仿宋" w:cs="仿宋"/>
          <w:b/>
          <w:bCs/>
          <w:sz w:val="24"/>
          <w:szCs w:val="24"/>
        </w:rPr>
      </w:pPr>
      <w:bookmarkStart w:id="327" w:name="_Toc382465181"/>
      <w:bookmarkStart w:id="328" w:name="_Toc139021575"/>
      <w:bookmarkStart w:id="329" w:name="_Toc2098"/>
      <w:bookmarkStart w:id="330" w:name="_Toc139021313"/>
      <w:bookmarkStart w:id="331" w:name="_Toc16257"/>
      <w:bookmarkStart w:id="332" w:name="_Toc24786"/>
      <w:bookmarkStart w:id="333" w:name="_Toc3052"/>
      <w:bookmarkStart w:id="334" w:name="_Toc29325"/>
      <w:bookmarkStart w:id="335" w:name="_Toc139383979"/>
      <w:bookmarkStart w:id="336" w:name="_Toc16962"/>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21712BF3">
      <w:pPr>
        <w:spacing w:line="440" w:lineRule="exact"/>
        <w:jc w:val="left"/>
        <w:rPr>
          <w:rFonts w:ascii="仿宋" w:hAnsi="仿宋" w:eastAsia="仿宋" w:cs="仿宋"/>
          <w:b/>
          <w:sz w:val="24"/>
          <w:lang w:val="zh-CN"/>
        </w:rPr>
      </w:pPr>
      <w:bookmarkStart w:id="337" w:name="_Toc139021576"/>
      <w:bookmarkStart w:id="338" w:name="_Toc20452"/>
      <w:bookmarkStart w:id="339" w:name="_Toc139383980"/>
      <w:bookmarkStart w:id="340" w:name="_Toc139021314"/>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36F68787">
      <w:pPr>
        <w:spacing w:line="440" w:lineRule="exact"/>
        <w:jc w:val="left"/>
        <w:rPr>
          <w:rFonts w:ascii="仿宋" w:hAnsi="仿宋" w:eastAsia="仿宋" w:cs="仿宋"/>
          <w:bCs/>
          <w:sz w:val="24"/>
          <w:lang w:val="zh-CN"/>
        </w:rPr>
      </w:pPr>
      <w:bookmarkStart w:id="341" w:name="_Toc13965"/>
      <w:bookmarkStart w:id="342" w:name="_Toc139021577"/>
      <w:bookmarkStart w:id="343" w:name="_Toc139021315"/>
      <w:bookmarkStart w:id="344" w:name="_Toc139383981"/>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250303C1">
      <w:pPr>
        <w:spacing w:line="440" w:lineRule="exact"/>
        <w:jc w:val="left"/>
        <w:rPr>
          <w:rFonts w:ascii="仿宋" w:hAnsi="仿宋" w:eastAsia="仿宋" w:cs="仿宋"/>
          <w:b/>
          <w:sz w:val="24"/>
          <w:lang w:val="zh-CN"/>
        </w:rPr>
      </w:pPr>
      <w:bookmarkStart w:id="346" w:name="_Toc139383982"/>
      <w:bookmarkStart w:id="347" w:name="_Toc139021578"/>
      <w:bookmarkStart w:id="348" w:name="_Toc139021316"/>
      <w:bookmarkStart w:id="349" w:name="_Toc10943"/>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40D107CB">
      <w:pPr>
        <w:spacing w:line="440" w:lineRule="exact"/>
        <w:jc w:val="left"/>
        <w:rPr>
          <w:rFonts w:ascii="仿宋" w:hAnsi="仿宋" w:eastAsia="仿宋" w:cs="仿宋"/>
          <w:bCs/>
          <w:sz w:val="24"/>
          <w:lang w:val="zh-CN"/>
        </w:rPr>
      </w:pPr>
      <w:bookmarkStart w:id="350" w:name="_Toc139021579"/>
      <w:bookmarkStart w:id="351" w:name="_Toc139383983"/>
      <w:bookmarkStart w:id="352" w:name="_Toc30596"/>
      <w:bookmarkStart w:id="353" w:name="_Toc139021317"/>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63402D7E">
      <w:pPr>
        <w:spacing w:line="440" w:lineRule="exact"/>
        <w:jc w:val="left"/>
        <w:rPr>
          <w:rFonts w:ascii="仿宋" w:hAnsi="仿宋" w:eastAsia="仿宋" w:cs="仿宋"/>
          <w:b/>
          <w:sz w:val="24"/>
          <w:lang w:val="zh-CN"/>
        </w:rPr>
      </w:pPr>
      <w:bookmarkStart w:id="354" w:name="_Toc139021580"/>
      <w:bookmarkStart w:id="355" w:name="_Toc139383984"/>
      <w:bookmarkStart w:id="356" w:name="_Toc26072"/>
      <w:bookmarkStart w:id="357" w:name="_Toc139021318"/>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36A9B340">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6A7537F8">
      <w:pPr>
        <w:pStyle w:val="7"/>
        <w:spacing w:line="440" w:lineRule="exact"/>
        <w:jc w:val="center"/>
        <w:rPr>
          <w:rFonts w:ascii="仿宋" w:hAnsi="仿宋" w:eastAsia="仿宋" w:cs="仿宋"/>
          <w:b/>
          <w:bCs/>
          <w:sz w:val="24"/>
          <w:szCs w:val="24"/>
        </w:rPr>
      </w:pPr>
      <w:bookmarkStart w:id="358" w:name="_Hlt509649294"/>
      <w:bookmarkEnd w:id="358"/>
      <w:bookmarkStart w:id="359" w:name="_Toc30884"/>
      <w:bookmarkStart w:id="360" w:name="_Toc920"/>
      <w:bookmarkStart w:id="361" w:name="_Toc139021319"/>
      <w:bookmarkStart w:id="362" w:name="_Toc15432"/>
      <w:bookmarkStart w:id="363" w:name="_Toc139383985"/>
      <w:bookmarkStart w:id="364" w:name="_Toc382465182"/>
      <w:bookmarkStart w:id="365" w:name="_Toc139021581"/>
      <w:bookmarkStart w:id="366" w:name="_Toc8379"/>
      <w:bookmarkStart w:id="367" w:name="_Toc29652"/>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4CD0C468">
      <w:pPr>
        <w:spacing w:line="440" w:lineRule="exact"/>
        <w:jc w:val="left"/>
        <w:rPr>
          <w:rFonts w:ascii="仿宋" w:hAnsi="仿宋" w:eastAsia="仿宋" w:cs="仿宋"/>
          <w:b/>
          <w:sz w:val="24"/>
          <w:lang w:val="zh-CN"/>
        </w:rPr>
      </w:pPr>
      <w:bookmarkStart w:id="368" w:name="_Toc139383986"/>
      <w:bookmarkStart w:id="369" w:name="_Toc139021582"/>
      <w:bookmarkStart w:id="370" w:name="_Toc139021320"/>
      <w:r>
        <w:rPr>
          <w:rFonts w:hint="eastAsia" w:ascii="仿宋" w:hAnsi="仿宋" w:eastAsia="仿宋" w:cs="仿宋"/>
          <w:b/>
          <w:sz w:val="24"/>
          <w:lang w:val="zh-CN"/>
        </w:rPr>
        <w:t>5.1开标</w:t>
      </w:r>
      <w:bookmarkEnd w:id="368"/>
      <w:bookmarkEnd w:id="369"/>
      <w:bookmarkEnd w:id="370"/>
    </w:p>
    <w:p w14:paraId="443D4910">
      <w:pPr>
        <w:spacing w:line="440" w:lineRule="exact"/>
        <w:jc w:val="left"/>
        <w:rPr>
          <w:rFonts w:ascii="仿宋" w:hAnsi="仿宋" w:eastAsia="仿宋" w:cs="仿宋"/>
          <w:bCs/>
          <w:sz w:val="24"/>
          <w:lang w:val="zh-CN"/>
        </w:rPr>
      </w:pPr>
      <w:bookmarkStart w:id="371" w:name="_Toc139383987"/>
      <w:bookmarkStart w:id="372" w:name="_Toc139021321"/>
      <w:bookmarkStart w:id="373" w:name="_Toc139021583"/>
      <w:r>
        <w:rPr>
          <w:rFonts w:hint="eastAsia" w:ascii="仿宋" w:hAnsi="仿宋" w:eastAsia="仿宋" w:cs="仿宋"/>
          <w:bCs/>
          <w:sz w:val="24"/>
          <w:lang w:val="zh-CN"/>
        </w:rPr>
        <w:t>5.1.1主持人按下列程序进行开标：</w:t>
      </w:r>
      <w:bookmarkEnd w:id="371"/>
      <w:bookmarkEnd w:id="372"/>
      <w:bookmarkEnd w:id="373"/>
    </w:p>
    <w:p w14:paraId="3948A360">
      <w:pPr>
        <w:spacing w:line="440" w:lineRule="exact"/>
        <w:jc w:val="left"/>
        <w:rPr>
          <w:rFonts w:ascii="仿宋" w:hAnsi="仿宋" w:eastAsia="仿宋" w:cs="仿宋"/>
          <w:bCs/>
          <w:sz w:val="24"/>
          <w:lang w:val="zh-CN"/>
        </w:rPr>
      </w:pPr>
      <w:bookmarkStart w:id="374" w:name="_Toc139383988"/>
      <w:bookmarkStart w:id="375" w:name="_Toc139021322"/>
      <w:bookmarkStart w:id="376" w:name="_Toc139021584"/>
      <w:r>
        <w:rPr>
          <w:rFonts w:hint="eastAsia" w:ascii="仿宋" w:hAnsi="仿宋" w:eastAsia="仿宋" w:cs="仿宋"/>
          <w:bCs/>
          <w:sz w:val="24"/>
          <w:lang w:val="zh-CN"/>
        </w:rPr>
        <w:t>5.1.1.1宣布开标纪律；</w:t>
      </w:r>
      <w:bookmarkEnd w:id="374"/>
      <w:bookmarkEnd w:id="375"/>
      <w:bookmarkEnd w:id="376"/>
    </w:p>
    <w:p w14:paraId="55FD1883">
      <w:pPr>
        <w:spacing w:line="440" w:lineRule="exact"/>
        <w:jc w:val="left"/>
        <w:rPr>
          <w:rFonts w:ascii="仿宋" w:hAnsi="仿宋" w:eastAsia="仿宋" w:cs="仿宋"/>
          <w:bCs/>
          <w:sz w:val="24"/>
          <w:lang w:val="zh-CN"/>
        </w:rPr>
      </w:pPr>
      <w:bookmarkStart w:id="377" w:name="_Toc139021585"/>
      <w:bookmarkStart w:id="378" w:name="_Toc139021323"/>
      <w:bookmarkStart w:id="379" w:name="_Toc139383989"/>
      <w:r>
        <w:rPr>
          <w:rFonts w:hint="eastAsia" w:ascii="仿宋" w:hAnsi="仿宋" w:eastAsia="仿宋" w:cs="仿宋"/>
          <w:bCs/>
          <w:sz w:val="24"/>
          <w:lang w:val="zh-CN"/>
        </w:rPr>
        <w:t>5.1.1.2公布在投标截止时间前递交响应文件的供应商名称；</w:t>
      </w:r>
      <w:bookmarkEnd w:id="377"/>
      <w:bookmarkEnd w:id="378"/>
      <w:bookmarkEnd w:id="379"/>
    </w:p>
    <w:p w14:paraId="5E0BC2F1">
      <w:pPr>
        <w:spacing w:line="440" w:lineRule="exact"/>
        <w:jc w:val="left"/>
        <w:rPr>
          <w:rFonts w:ascii="仿宋" w:hAnsi="仿宋" w:eastAsia="仿宋" w:cs="仿宋"/>
          <w:bCs/>
          <w:sz w:val="24"/>
          <w:lang w:val="zh-CN"/>
        </w:rPr>
      </w:pPr>
      <w:bookmarkStart w:id="380" w:name="_Toc139383990"/>
      <w:bookmarkStart w:id="381" w:name="_Toc139021586"/>
      <w:bookmarkStart w:id="382" w:name="_Toc139021324"/>
      <w:r>
        <w:rPr>
          <w:rFonts w:hint="eastAsia" w:ascii="仿宋" w:hAnsi="仿宋" w:eastAsia="仿宋" w:cs="仿宋"/>
          <w:bCs/>
          <w:sz w:val="24"/>
          <w:lang w:val="zh-CN"/>
        </w:rPr>
        <w:t>5.1.1.3宣布开标人、唱标人、记录人等有关人员姓名；</w:t>
      </w:r>
      <w:bookmarkEnd w:id="380"/>
      <w:bookmarkEnd w:id="381"/>
      <w:bookmarkEnd w:id="382"/>
    </w:p>
    <w:p w14:paraId="0FD5A33A">
      <w:pPr>
        <w:spacing w:line="440" w:lineRule="exact"/>
        <w:jc w:val="left"/>
        <w:rPr>
          <w:rFonts w:ascii="仿宋" w:hAnsi="仿宋" w:eastAsia="仿宋" w:cs="仿宋"/>
          <w:bCs/>
          <w:sz w:val="24"/>
          <w:lang w:val="zh-CN"/>
        </w:rPr>
      </w:pPr>
      <w:bookmarkStart w:id="383" w:name="_Toc139383991"/>
      <w:bookmarkStart w:id="384" w:name="_Toc139021325"/>
      <w:bookmarkStart w:id="385" w:name="_Toc139021587"/>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5CFE7450">
      <w:pPr>
        <w:spacing w:line="440" w:lineRule="exact"/>
        <w:jc w:val="left"/>
        <w:rPr>
          <w:rFonts w:ascii="仿宋" w:hAnsi="仿宋" w:eastAsia="仿宋" w:cs="仿宋"/>
          <w:bCs/>
          <w:sz w:val="24"/>
          <w:lang w:val="zh-CN"/>
        </w:rPr>
      </w:pPr>
      <w:bookmarkStart w:id="386" w:name="_Toc139383992"/>
      <w:bookmarkStart w:id="387" w:name="_Toc139021588"/>
      <w:bookmarkStart w:id="388" w:name="_Toc139021326"/>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43C853D8">
      <w:pPr>
        <w:spacing w:line="440" w:lineRule="exact"/>
        <w:jc w:val="left"/>
        <w:rPr>
          <w:rFonts w:ascii="仿宋" w:hAnsi="仿宋" w:eastAsia="仿宋" w:cs="仿宋"/>
          <w:bCs/>
          <w:sz w:val="24"/>
          <w:lang w:val="zh-CN"/>
        </w:rPr>
      </w:pPr>
      <w:bookmarkStart w:id="389" w:name="_Toc139021589"/>
      <w:bookmarkStart w:id="390" w:name="_Toc139021327"/>
      <w:bookmarkStart w:id="391" w:name="_Toc139383993"/>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7F190D20">
      <w:pPr>
        <w:spacing w:line="440" w:lineRule="exact"/>
        <w:jc w:val="left"/>
        <w:rPr>
          <w:rFonts w:ascii="仿宋" w:hAnsi="仿宋" w:eastAsia="仿宋" w:cs="仿宋"/>
          <w:bCs/>
          <w:sz w:val="24"/>
          <w:szCs w:val="22"/>
          <w:lang w:val="zh-CN"/>
        </w:rPr>
      </w:pPr>
      <w:bookmarkStart w:id="392" w:name="_Toc139021590"/>
      <w:bookmarkStart w:id="393" w:name="_Toc139021328"/>
      <w:bookmarkStart w:id="394" w:name="_Toc139383994"/>
      <w:r>
        <w:rPr>
          <w:rFonts w:hint="eastAsia" w:ascii="仿宋" w:hAnsi="仿宋" w:eastAsia="仿宋" w:cs="仿宋"/>
          <w:bCs/>
          <w:sz w:val="24"/>
          <w:szCs w:val="22"/>
          <w:lang w:val="zh-CN"/>
        </w:rPr>
        <w:t>5.1.1.7开标结束。</w:t>
      </w:r>
      <w:bookmarkEnd w:id="392"/>
      <w:bookmarkEnd w:id="393"/>
      <w:bookmarkEnd w:id="394"/>
    </w:p>
    <w:p w14:paraId="05FFCB46">
      <w:pPr>
        <w:spacing w:line="440" w:lineRule="exact"/>
        <w:jc w:val="left"/>
        <w:rPr>
          <w:rFonts w:ascii="仿宋" w:hAnsi="仿宋" w:eastAsia="仿宋" w:cs="仿宋"/>
          <w:b/>
          <w:sz w:val="24"/>
          <w:lang w:val="zh-CN"/>
        </w:rPr>
      </w:pPr>
      <w:bookmarkStart w:id="395" w:name="_Toc139021329"/>
      <w:bookmarkStart w:id="396" w:name="_Toc139021591"/>
      <w:bookmarkStart w:id="397" w:name="_Toc139383995"/>
      <w:r>
        <w:rPr>
          <w:rFonts w:hint="eastAsia" w:ascii="仿宋" w:hAnsi="仿宋" w:eastAsia="仿宋" w:cs="仿宋"/>
          <w:b/>
          <w:sz w:val="24"/>
          <w:lang w:val="zh-CN"/>
        </w:rPr>
        <w:t>5.2响应文件的澄清、说明或补正</w:t>
      </w:r>
      <w:bookmarkEnd w:id="395"/>
      <w:bookmarkEnd w:id="396"/>
      <w:bookmarkEnd w:id="397"/>
    </w:p>
    <w:p w14:paraId="39070B5F">
      <w:pPr>
        <w:spacing w:line="440" w:lineRule="exact"/>
        <w:jc w:val="left"/>
        <w:rPr>
          <w:rFonts w:ascii="仿宋" w:hAnsi="仿宋" w:eastAsia="仿宋" w:cs="仿宋"/>
          <w:bCs/>
          <w:sz w:val="24"/>
          <w:lang w:val="zh-CN"/>
        </w:rPr>
      </w:pPr>
      <w:bookmarkStart w:id="398" w:name="_Toc139021330"/>
      <w:bookmarkStart w:id="399" w:name="_Toc139021592"/>
      <w:bookmarkStart w:id="400" w:name="_Toc139383996"/>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0EEDFDEF">
      <w:pPr>
        <w:spacing w:line="440" w:lineRule="exact"/>
        <w:jc w:val="left"/>
        <w:rPr>
          <w:rFonts w:ascii="仿宋" w:hAnsi="仿宋" w:eastAsia="仿宋" w:cs="仿宋"/>
          <w:bCs/>
          <w:sz w:val="24"/>
          <w:lang w:val="zh-CN"/>
        </w:rPr>
      </w:pPr>
      <w:bookmarkStart w:id="401" w:name="_Toc139383997"/>
      <w:bookmarkStart w:id="402" w:name="_Toc139021331"/>
      <w:bookmarkStart w:id="403" w:name="_Toc139021593"/>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2A6421E3">
      <w:pPr>
        <w:spacing w:line="440" w:lineRule="exact"/>
        <w:jc w:val="left"/>
        <w:rPr>
          <w:rFonts w:ascii="仿宋" w:hAnsi="仿宋" w:eastAsia="仿宋" w:cs="仿宋"/>
          <w:bCs/>
          <w:sz w:val="24"/>
          <w:lang w:val="zh-CN"/>
        </w:rPr>
      </w:pPr>
      <w:bookmarkStart w:id="404" w:name="_Toc139383998"/>
      <w:bookmarkStart w:id="405" w:name="_Toc139021332"/>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3734E4EF">
      <w:pPr>
        <w:spacing w:line="440" w:lineRule="exact"/>
        <w:jc w:val="left"/>
        <w:rPr>
          <w:rFonts w:ascii="仿宋" w:hAnsi="仿宋" w:eastAsia="仿宋" w:cs="仿宋"/>
          <w:b/>
          <w:sz w:val="24"/>
          <w:lang w:val="zh-CN"/>
        </w:rPr>
      </w:pPr>
      <w:bookmarkStart w:id="407" w:name="_Toc139021595"/>
      <w:bookmarkStart w:id="408" w:name="_Toc139383999"/>
      <w:bookmarkStart w:id="409" w:name="_Toc139021333"/>
      <w:r>
        <w:rPr>
          <w:rFonts w:hint="eastAsia" w:ascii="仿宋" w:hAnsi="仿宋" w:eastAsia="仿宋" w:cs="仿宋"/>
          <w:b/>
          <w:sz w:val="24"/>
          <w:lang w:val="zh-CN"/>
        </w:rPr>
        <w:t>5.3评标</w:t>
      </w:r>
      <w:bookmarkEnd w:id="407"/>
      <w:bookmarkEnd w:id="408"/>
      <w:bookmarkEnd w:id="409"/>
    </w:p>
    <w:p w14:paraId="10FBA9C5">
      <w:pPr>
        <w:spacing w:line="440" w:lineRule="exact"/>
        <w:jc w:val="left"/>
        <w:rPr>
          <w:rFonts w:ascii="仿宋" w:hAnsi="仿宋" w:eastAsia="仿宋" w:cs="仿宋"/>
          <w:bCs/>
          <w:sz w:val="24"/>
          <w:lang w:val="zh-CN"/>
        </w:rPr>
      </w:pPr>
      <w:bookmarkStart w:id="410" w:name="_Toc139021334"/>
      <w:bookmarkStart w:id="411" w:name="_Toc139021596"/>
      <w:bookmarkStart w:id="412" w:name="_Toc139384000"/>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00C1E017">
      <w:pPr>
        <w:spacing w:line="440" w:lineRule="exact"/>
        <w:jc w:val="left"/>
        <w:rPr>
          <w:rFonts w:ascii="仿宋" w:hAnsi="仿宋" w:eastAsia="仿宋" w:cs="仿宋"/>
          <w:bCs/>
          <w:sz w:val="24"/>
          <w:lang w:val="zh-CN"/>
        </w:rPr>
      </w:pPr>
      <w:bookmarkStart w:id="413" w:name="_Toc139021597"/>
      <w:bookmarkStart w:id="414" w:name="_Toc139384001"/>
      <w:bookmarkStart w:id="415" w:name="_Toc139021335"/>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0E02EE5F">
      <w:pPr>
        <w:spacing w:line="360" w:lineRule="auto"/>
        <w:jc w:val="left"/>
        <w:rPr>
          <w:rFonts w:ascii="仿宋" w:hAnsi="仿宋" w:eastAsia="仿宋" w:cs="仿宋"/>
          <w:bCs/>
          <w:sz w:val="24"/>
          <w:szCs w:val="22"/>
          <w:lang w:val="zh-CN"/>
        </w:rPr>
      </w:pPr>
      <w:bookmarkStart w:id="416" w:name="_Toc139384002"/>
      <w:bookmarkStart w:id="417" w:name="_Toc139021336"/>
      <w:bookmarkStart w:id="418" w:name="_Toc139021598"/>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59808FF9">
      <w:pPr>
        <w:spacing w:line="360" w:lineRule="auto"/>
        <w:jc w:val="left"/>
        <w:rPr>
          <w:rFonts w:ascii="仿宋" w:hAnsi="仿宋" w:eastAsia="仿宋" w:cs="仿宋"/>
          <w:bCs/>
          <w:sz w:val="24"/>
          <w:szCs w:val="22"/>
          <w:lang w:val="zh-CN"/>
        </w:rPr>
      </w:pPr>
      <w:bookmarkStart w:id="419" w:name="_Toc139021599"/>
      <w:bookmarkStart w:id="420" w:name="_Toc139021337"/>
      <w:bookmarkStart w:id="421" w:name="_Toc139384003"/>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1BBC0DB2">
      <w:pPr>
        <w:spacing w:line="360" w:lineRule="auto"/>
        <w:jc w:val="left"/>
        <w:rPr>
          <w:rFonts w:ascii="仿宋" w:hAnsi="仿宋" w:eastAsia="仿宋" w:cs="仿宋"/>
          <w:bCs/>
          <w:sz w:val="24"/>
          <w:szCs w:val="22"/>
          <w:lang w:val="zh-CN"/>
        </w:rPr>
      </w:pPr>
      <w:bookmarkStart w:id="422" w:name="_Toc139021600"/>
      <w:bookmarkStart w:id="423" w:name="_Toc139021338"/>
      <w:bookmarkStart w:id="424" w:name="_Toc139384004"/>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70500F38">
      <w:pPr>
        <w:spacing w:line="360" w:lineRule="auto"/>
        <w:jc w:val="left"/>
        <w:rPr>
          <w:rFonts w:ascii="仿宋" w:hAnsi="仿宋" w:eastAsia="仿宋" w:cs="仿宋"/>
          <w:bCs/>
          <w:sz w:val="24"/>
          <w:szCs w:val="22"/>
          <w:lang w:val="zh-CN"/>
        </w:rPr>
      </w:pPr>
      <w:bookmarkStart w:id="425" w:name="_Toc139021601"/>
      <w:bookmarkStart w:id="426" w:name="_Toc139384005"/>
      <w:bookmarkStart w:id="427" w:name="_Toc139021339"/>
      <w:r>
        <w:rPr>
          <w:rFonts w:hint="eastAsia" w:ascii="仿宋" w:hAnsi="仿宋" w:eastAsia="仿宋" w:cs="仿宋"/>
          <w:bCs/>
          <w:sz w:val="24"/>
          <w:szCs w:val="22"/>
          <w:lang w:val="zh-CN"/>
        </w:rPr>
        <w:t>5.3.3.3不具备招标文件中规定的资格要求的；</w:t>
      </w:r>
      <w:bookmarkEnd w:id="425"/>
      <w:bookmarkEnd w:id="426"/>
      <w:bookmarkEnd w:id="427"/>
    </w:p>
    <w:p w14:paraId="58588B2B">
      <w:pPr>
        <w:spacing w:line="360" w:lineRule="auto"/>
        <w:jc w:val="left"/>
        <w:rPr>
          <w:rFonts w:ascii="仿宋" w:hAnsi="仿宋" w:eastAsia="仿宋" w:cs="仿宋"/>
          <w:bCs/>
          <w:sz w:val="24"/>
          <w:szCs w:val="22"/>
          <w:lang w:val="zh-CN"/>
        </w:rPr>
      </w:pPr>
      <w:bookmarkStart w:id="428" w:name="_Toc139021340"/>
      <w:bookmarkStart w:id="429" w:name="_Toc139021602"/>
      <w:bookmarkStart w:id="430" w:name="_Toc139384006"/>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08599094">
      <w:pPr>
        <w:spacing w:line="360" w:lineRule="auto"/>
        <w:jc w:val="left"/>
        <w:rPr>
          <w:rFonts w:ascii="仿宋" w:hAnsi="仿宋" w:eastAsia="仿宋" w:cs="仿宋"/>
          <w:bCs/>
          <w:sz w:val="24"/>
          <w:szCs w:val="22"/>
          <w:lang w:val="zh-CN"/>
        </w:rPr>
      </w:pPr>
      <w:bookmarkStart w:id="431" w:name="_Toc139384007"/>
      <w:bookmarkStart w:id="432" w:name="_Toc139021603"/>
      <w:bookmarkStart w:id="433" w:name="_Toc139021341"/>
      <w:r>
        <w:rPr>
          <w:rFonts w:hint="eastAsia" w:ascii="仿宋" w:hAnsi="仿宋" w:eastAsia="仿宋" w:cs="仿宋"/>
          <w:bCs/>
          <w:sz w:val="24"/>
          <w:szCs w:val="22"/>
          <w:lang w:val="zh-CN"/>
        </w:rPr>
        <w:t>5.3.3.5投标文件含有采购人不能接受的附加条件的;</w:t>
      </w:r>
      <w:bookmarkEnd w:id="431"/>
      <w:bookmarkEnd w:id="432"/>
      <w:bookmarkEnd w:id="433"/>
    </w:p>
    <w:p w14:paraId="64DFD1A0">
      <w:pPr>
        <w:spacing w:line="360" w:lineRule="auto"/>
        <w:jc w:val="left"/>
        <w:rPr>
          <w:rFonts w:ascii="仿宋" w:hAnsi="仿宋" w:eastAsia="仿宋" w:cs="仿宋"/>
          <w:bCs/>
          <w:sz w:val="24"/>
          <w:szCs w:val="22"/>
          <w:lang w:val="zh-CN"/>
        </w:rPr>
      </w:pPr>
      <w:bookmarkStart w:id="434" w:name="_Toc139384008"/>
      <w:bookmarkStart w:id="435" w:name="_Toc139021604"/>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3969A228">
      <w:pPr>
        <w:spacing w:line="360" w:lineRule="auto"/>
        <w:jc w:val="left"/>
        <w:rPr>
          <w:rFonts w:ascii="仿宋" w:hAnsi="仿宋" w:eastAsia="仿宋" w:cs="仿宋"/>
          <w:bCs/>
          <w:sz w:val="24"/>
          <w:szCs w:val="22"/>
          <w:lang w:val="zh-CN"/>
        </w:rPr>
      </w:pPr>
      <w:bookmarkStart w:id="437" w:name="_Toc139384009"/>
      <w:bookmarkStart w:id="438" w:name="_Toc139021343"/>
      <w:bookmarkStart w:id="439" w:name="_Toc139021605"/>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31CBF4E8">
      <w:pPr>
        <w:spacing w:line="360" w:lineRule="auto"/>
        <w:jc w:val="left"/>
        <w:rPr>
          <w:rFonts w:ascii="仿宋" w:hAnsi="仿宋" w:eastAsia="仿宋" w:cs="仿宋"/>
          <w:bCs/>
          <w:sz w:val="24"/>
          <w:szCs w:val="22"/>
          <w:lang w:val="zh-CN"/>
        </w:rPr>
      </w:pPr>
      <w:bookmarkStart w:id="440" w:name="_Toc139021606"/>
      <w:bookmarkStart w:id="441" w:name="_Toc139021344"/>
      <w:bookmarkStart w:id="442" w:name="_Toc139384010"/>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31FDC37D">
      <w:pPr>
        <w:spacing w:line="360" w:lineRule="auto"/>
        <w:jc w:val="left"/>
        <w:rPr>
          <w:rFonts w:ascii="仿宋" w:hAnsi="仿宋" w:eastAsia="仿宋" w:cs="仿宋"/>
          <w:bCs/>
          <w:sz w:val="24"/>
          <w:szCs w:val="22"/>
          <w:lang w:val="zh-CN"/>
        </w:rPr>
      </w:pPr>
      <w:bookmarkStart w:id="443" w:name="_Toc139021607"/>
      <w:bookmarkStart w:id="444" w:name="_Toc139021345"/>
      <w:bookmarkStart w:id="445" w:name="_Toc139384011"/>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5C1ED422">
      <w:pPr>
        <w:spacing w:line="360" w:lineRule="auto"/>
        <w:jc w:val="left"/>
        <w:rPr>
          <w:rFonts w:ascii="仿宋" w:hAnsi="仿宋" w:eastAsia="仿宋" w:cs="仿宋"/>
          <w:bCs/>
          <w:sz w:val="24"/>
          <w:szCs w:val="22"/>
          <w:lang w:val="zh-CN"/>
        </w:rPr>
      </w:pPr>
      <w:bookmarkStart w:id="446" w:name="_Toc139384012"/>
      <w:bookmarkStart w:id="447" w:name="_Toc139021608"/>
      <w:bookmarkStart w:id="448" w:name="_Toc139021346"/>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21865174">
      <w:pPr>
        <w:spacing w:line="360" w:lineRule="auto"/>
        <w:jc w:val="left"/>
        <w:rPr>
          <w:rFonts w:ascii="仿宋" w:hAnsi="仿宋" w:eastAsia="仿宋" w:cs="仿宋"/>
          <w:bCs/>
          <w:sz w:val="24"/>
          <w:szCs w:val="22"/>
          <w:lang w:val="zh-CN"/>
        </w:rPr>
      </w:pPr>
      <w:bookmarkStart w:id="449" w:name="_Toc139021347"/>
      <w:bookmarkStart w:id="450" w:name="_Toc139021609"/>
      <w:bookmarkStart w:id="451" w:name="_Toc139384013"/>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51298384">
      <w:pPr>
        <w:spacing w:line="360" w:lineRule="auto"/>
        <w:jc w:val="left"/>
        <w:rPr>
          <w:rFonts w:ascii="仿宋" w:hAnsi="仿宋" w:eastAsia="仿宋" w:cs="仿宋"/>
          <w:bCs/>
          <w:sz w:val="24"/>
          <w:szCs w:val="22"/>
          <w:lang w:val="zh-CN"/>
        </w:rPr>
      </w:pPr>
      <w:bookmarkStart w:id="452" w:name="_Toc139021610"/>
      <w:bookmarkStart w:id="453" w:name="_Toc139384014"/>
      <w:bookmarkStart w:id="454" w:name="_Toc139021348"/>
      <w:r>
        <w:rPr>
          <w:rFonts w:hint="eastAsia" w:ascii="仿宋" w:hAnsi="仿宋" w:eastAsia="仿宋" w:cs="仿宋"/>
          <w:bCs/>
          <w:sz w:val="24"/>
          <w:szCs w:val="22"/>
          <w:lang w:val="zh-CN"/>
        </w:rPr>
        <w:t>5.3.4.5不同投标人的投标文件相互混装；</w:t>
      </w:r>
      <w:bookmarkEnd w:id="452"/>
      <w:bookmarkEnd w:id="453"/>
      <w:bookmarkEnd w:id="454"/>
    </w:p>
    <w:p w14:paraId="01B0E6A2">
      <w:pPr>
        <w:spacing w:line="360" w:lineRule="auto"/>
        <w:jc w:val="left"/>
        <w:rPr>
          <w:lang w:val="zh-CN"/>
        </w:rPr>
      </w:pPr>
      <w:bookmarkStart w:id="455" w:name="_Toc139021611"/>
      <w:bookmarkStart w:id="456" w:name="_Toc139021349"/>
      <w:bookmarkStart w:id="457" w:name="_Toc139384015"/>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680806EE">
      <w:pPr>
        <w:spacing w:line="440" w:lineRule="exact"/>
        <w:jc w:val="left"/>
        <w:rPr>
          <w:rFonts w:ascii="仿宋" w:hAnsi="仿宋" w:eastAsia="仿宋" w:cs="仿宋"/>
          <w:b/>
          <w:sz w:val="24"/>
          <w:lang w:val="zh-CN"/>
        </w:rPr>
      </w:pPr>
      <w:bookmarkStart w:id="458" w:name="_Toc139021350"/>
      <w:bookmarkStart w:id="459" w:name="_Toc139021612"/>
      <w:bookmarkStart w:id="460" w:name="_Toc139384016"/>
      <w:r>
        <w:rPr>
          <w:rFonts w:hint="eastAsia" w:ascii="仿宋" w:hAnsi="仿宋" w:eastAsia="仿宋" w:cs="仿宋"/>
          <w:b/>
          <w:sz w:val="24"/>
          <w:lang w:val="zh-CN"/>
        </w:rPr>
        <w:t>5.4废标处理</w:t>
      </w:r>
      <w:bookmarkEnd w:id="458"/>
      <w:bookmarkEnd w:id="459"/>
      <w:bookmarkEnd w:id="460"/>
    </w:p>
    <w:p w14:paraId="0D3C45C1">
      <w:pPr>
        <w:spacing w:line="440" w:lineRule="exact"/>
        <w:jc w:val="left"/>
        <w:rPr>
          <w:rFonts w:ascii="仿宋" w:hAnsi="仿宋" w:eastAsia="仿宋" w:cs="仿宋"/>
          <w:bCs/>
          <w:sz w:val="24"/>
          <w:lang w:val="zh-CN"/>
        </w:rPr>
      </w:pPr>
      <w:bookmarkStart w:id="461" w:name="_Toc139021351"/>
      <w:bookmarkStart w:id="462" w:name="_Toc139021613"/>
      <w:bookmarkStart w:id="463" w:name="_Toc139384017"/>
      <w:r>
        <w:rPr>
          <w:rFonts w:hint="eastAsia" w:ascii="仿宋" w:hAnsi="仿宋" w:eastAsia="仿宋" w:cs="仿宋"/>
          <w:bCs/>
          <w:sz w:val="24"/>
          <w:lang w:val="zh-CN"/>
        </w:rPr>
        <w:t>5.4.1在招标采购中，出现下列情形之一的，予以废标：</w:t>
      </w:r>
      <w:bookmarkEnd w:id="461"/>
      <w:bookmarkEnd w:id="462"/>
      <w:bookmarkEnd w:id="463"/>
    </w:p>
    <w:p w14:paraId="1A9601BB">
      <w:pPr>
        <w:spacing w:line="440" w:lineRule="exact"/>
        <w:jc w:val="left"/>
        <w:rPr>
          <w:rFonts w:ascii="仿宋" w:hAnsi="仿宋" w:eastAsia="仿宋" w:cs="仿宋"/>
          <w:bCs/>
          <w:sz w:val="24"/>
          <w:lang w:val="zh-CN"/>
        </w:rPr>
      </w:pPr>
      <w:bookmarkStart w:id="464" w:name="_Toc139021614"/>
      <w:bookmarkStart w:id="465" w:name="_Toc139384018"/>
      <w:bookmarkStart w:id="466" w:name="_Toc139021352"/>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045757FB">
      <w:pPr>
        <w:spacing w:line="440" w:lineRule="exact"/>
        <w:jc w:val="left"/>
        <w:rPr>
          <w:rFonts w:ascii="仿宋" w:hAnsi="仿宋" w:eastAsia="仿宋" w:cs="仿宋"/>
          <w:bCs/>
          <w:sz w:val="24"/>
          <w:lang w:val="zh-CN"/>
        </w:rPr>
      </w:pPr>
      <w:bookmarkStart w:id="467" w:name="_Toc139021353"/>
      <w:bookmarkStart w:id="468" w:name="_Toc139021615"/>
      <w:bookmarkStart w:id="469" w:name="_Toc139384019"/>
      <w:r>
        <w:rPr>
          <w:rFonts w:hint="eastAsia" w:ascii="仿宋" w:hAnsi="仿宋" w:eastAsia="仿宋" w:cs="仿宋"/>
          <w:bCs/>
          <w:sz w:val="24"/>
          <w:lang w:val="zh-CN"/>
        </w:rPr>
        <w:t>5.4.1.2 出现影响采购公正的违法、违规行为的；</w:t>
      </w:r>
      <w:bookmarkEnd w:id="467"/>
      <w:bookmarkEnd w:id="468"/>
      <w:bookmarkEnd w:id="469"/>
    </w:p>
    <w:p w14:paraId="4849BD99">
      <w:pPr>
        <w:spacing w:line="440" w:lineRule="exact"/>
        <w:jc w:val="left"/>
        <w:rPr>
          <w:rFonts w:ascii="仿宋" w:hAnsi="仿宋" w:eastAsia="仿宋" w:cs="仿宋"/>
          <w:bCs/>
          <w:sz w:val="24"/>
          <w:lang w:val="zh-CN"/>
        </w:rPr>
      </w:pPr>
      <w:bookmarkStart w:id="470" w:name="_Toc139021354"/>
      <w:bookmarkStart w:id="471" w:name="_Toc139384020"/>
      <w:bookmarkStart w:id="472" w:name="_Toc139021616"/>
      <w:r>
        <w:rPr>
          <w:rFonts w:hint="eastAsia" w:ascii="仿宋" w:hAnsi="仿宋" w:eastAsia="仿宋" w:cs="仿宋"/>
          <w:bCs/>
          <w:sz w:val="24"/>
          <w:lang w:val="zh-CN"/>
        </w:rPr>
        <w:t>5.4.1.3供应商的报价均超过了采购预算，采购人不能支付的；</w:t>
      </w:r>
      <w:bookmarkEnd w:id="470"/>
      <w:bookmarkEnd w:id="471"/>
      <w:bookmarkEnd w:id="472"/>
    </w:p>
    <w:p w14:paraId="2906BDE1">
      <w:pPr>
        <w:spacing w:line="440" w:lineRule="exact"/>
        <w:jc w:val="left"/>
        <w:rPr>
          <w:rFonts w:ascii="仿宋" w:hAnsi="仿宋" w:eastAsia="仿宋" w:cs="仿宋"/>
          <w:bCs/>
          <w:sz w:val="24"/>
          <w:lang w:val="zh-CN"/>
        </w:rPr>
      </w:pPr>
      <w:bookmarkStart w:id="473" w:name="_Toc139021355"/>
      <w:bookmarkStart w:id="474" w:name="_Toc139021617"/>
      <w:bookmarkStart w:id="475" w:name="_Toc139384021"/>
      <w:r>
        <w:rPr>
          <w:rFonts w:hint="eastAsia" w:ascii="仿宋" w:hAnsi="仿宋" w:eastAsia="仿宋" w:cs="仿宋"/>
          <w:bCs/>
          <w:sz w:val="24"/>
          <w:lang w:val="zh-CN"/>
        </w:rPr>
        <w:t>5.4.1.4因重大变故，采购任务取消的；</w:t>
      </w:r>
      <w:bookmarkEnd w:id="473"/>
      <w:bookmarkEnd w:id="474"/>
      <w:bookmarkEnd w:id="475"/>
    </w:p>
    <w:p w14:paraId="5FC05E06">
      <w:pPr>
        <w:spacing w:line="440" w:lineRule="exact"/>
        <w:jc w:val="left"/>
        <w:rPr>
          <w:rFonts w:ascii="仿宋" w:hAnsi="仿宋" w:eastAsia="仿宋" w:cs="仿宋"/>
          <w:bCs/>
          <w:sz w:val="24"/>
          <w:lang w:val="zh-CN"/>
        </w:rPr>
      </w:pPr>
      <w:bookmarkStart w:id="476" w:name="_Toc139021618"/>
      <w:bookmarkStart w:id="477" w:name="_Toc139384022"/>
      <w:bookmarkStart w:id="478" w:name="_Toc139021356"/>
      <w:r>
        <w:rPr>
          <w:rFonts w:hint="eastAsia" w:ascii="仿宋" w:hAnsi="仿宋" w:eastAsia="仿宋" w:cs="仿宋"/>
          <w:bCs/>
          <w:sz w:val="24"/>
          <w:lang w:val="zh-CN"/>
        </w:rPr>
        <w:t>废标后，采购人将废标理由通知所有供应商。</w:t>
      </w:r>
      <w:bookmarkEnd w:id="476"/>
      <w:bookmarkEnd w:id="477"/>
      <w:bookmarkEnd w:id="478"/>
    </w:p>
    <w:p w14:paraId="5E4F78A1">
      <w:pPr>
        <w:widowControl/>
        <w:shd w:val="clear" w:color="auto" w:fill="FFFFFF"/>
        <w:spacing w:line="600" w:lineRule="atLeast"/>
        <w:ind w:firstLine="560" w:firstLineChars="200"/>
        <w:rPr>
          <w:rFonts w:ascii="宋体" w:hAnsi="宋体" w:cs="Arial"/>
          <w:kern w:val="0"/>
          <w:sz w:val="28"/>
          <w:szCs w:val="28"/>
        </w:rPr>
      </w:pPr>
    </w:p>
    <w:p w14:paraId="089C75C5">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5693A3B3">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49E53989">
      <w:pPr>
        <w:spacing w:line="420" w:lineRule="exact"/>
        <w:jc w:val="center"/>
        <w:outlineLvl w:val="1"/>
        <w:rPr>
          <w:rFonts w:ascii="仿宋" w:hAnsi="仿宋" w:eastAsia="仿宋" w:cs="仿宋"/>
          <w:b/>
          <w:bCs/>
          <w:sz w:val="32"/>
          <w:szCs w:val="32"/>
        </w:rPr>
      </w:pPr>
      <w:bookmarkStart w:id="479" w:name="_Hlt509716920"/>
      <w:bookmarkEnd w:id="479"/>
      <w:bookmarkStart w:id="480" w:name="_Toc26967"/>
      <w:bookmarkStart w:id="481" w:name="_Toc139384023"/>
      <w:bookmarkStart w:id="482" w:name="_Toc466549688"/>
      <w:r>
        <w:rPr>
          <w:rFonts w:hint="eastAsia" w:ascii="仿宋" w:hAnsi="仿宋" w:eastAsia="仿宋" w:cs="仿宋"/>
          <w:b/>
          <w:bCs/>
          <w:sz w:val="32"/>
          <w:szCs w:val="32"/>
        </w:rPr>
        <w:t>四、评审方法及废标</w:t>
      </w:r>
      <w:bookmarkEnd w:id="480"/>
      <w:bookmarkEnd w:id="481"/>
      <w:bookmarkEnd w:id="482"/>
    </w:p>
    <w:p w14:paraId="5398BEED">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27DB6163">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3D303CDA">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7F559ECF">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4C178605">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05415E26">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7222DB8C">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4454D37D">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02BE7C17">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265B5BEC">
      <w:pPr>
        <w:numPr>
          <w:ilvl w:val="0"/>
          <w:numId w:val="2"/>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5D5FB868">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6230B250">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1504A35B">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A3DF981">
      <w:pPr>
        <w:numPr>
          <w:ilvl w:val="0"/>
          <w:numId w:val="2"/>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021622"/>
      <w:bookmarkStart w:id="488" w:name="_Toc139384026"/>
      <w:r>
        <w:rPr>
          <w:rFonts w:hint="eastAsia" w:ascii="仿宋" w:hAnsi="仿宋" w:eastAsia="仿宋" w:cs="TimesNewRomanPSMT"/>
          <w:kern w:val="0"/>
          <w:sz w:val="24"/>
        </w:rPr>
        <w:t>评审</w:t>
      </w:r>
      <w:bookmarkEnd w:id="487"/>
      <w:bookmarkEnd w:id="488"/>
    </w:p>
    <w:p w14:paraId="61DB86F4">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229429C6">
      <w:pPr>
        <w:numPr>
          <w:ilvl w:val="2"/>
          <w:numId w:val="2"/>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01F16521">
      <w:pPr>
        <w:numPr>
          <w:ilvl w:val="2"/>
          <w:numId w:val="2"/>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111A649C">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6E483555">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0F6EDB83">
      <w:pPr>
        <w:numPr>
          <w:ilvl w:val="1"/>
          <w:numId w:val="2"/>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77323C7D">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41227B07">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623"/>
      <w:bookmarkStart w:id="491" w:name="_Toc139021361"/>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5B10E850">
      <w:pPr>
        <w:widowControl/>
        <w:jc w:val="left"/>
        <w:rPr>
          <w:rFonts w:ascii="仿宋" w:hAnsi="仿宋" w:eastAsia="仿宋" w:cs="宋体"/>
          <w:sz w:val="24"/>
          <w:lang w:val="en-GB"/>
        </w:rPr>
      </w:pPr>
      <w:r>
        <w:rPr>
          <w:rFonts w:ascii="仿宋" w:hAnsi="仿宋" w:eastAsia="仿宋" w:cs="宋体"/>
          <w:sz w:val="24"/>
          <w:lang w:val="en-GB"/>
        </w:rPr>
        <w:br w:type="page"/>
      </w:r>
    </w:p>
    <w:p w14:paraId="283DB858">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2723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756DBA">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68830A7A">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2973CA73">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09EDD4CD">
            <w:pPr>
              <w:snapToGrid w:val="0"/>
              <w:jc w:val="center"/>
              <w:rPr>
                <w:rFonts w:ascii="仿宋" w:hAnsi="仿宋" w:eastAsia="仿宋"/>
                <w:b/>
                <w:sz w:val="24"/>
              </w:rPr>
            </w:pPr>
            <w:r>
              <w:rPr>
                <w:rFonts w:hint="eastAsia" w:ascii="仿宋" w:hAnsi="仿宋" w:eastAsia="仿宋"/>
                <w:b/>
                <w:sz w:val="24"/>
                <w:szCs w:val="24"/>
              </w:rPr>
              <w:t>是否符合要求</w:t>
            </w:r>
          </w:p>
        </w:tc>
      </w:tr>
      <w:tr w14:paraId="08E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2BD4E11">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24C2B43F">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3CF440E0">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58DF2D8E">
            <w:pPr>
              <w:snapToGrid w:val="0"/>
              <w:jc w:val="center"/>
              <w:rPr>
                <w:rFonts w:ascii="仿宋" w:hAnsi="仿宋" w:eastAsia="仿宋"/>
                <w:b/>
                <w:sz w:val="24"/>
              </w:rPr>
            </w:pPr>
          </w:p>
        </w:tc>
      </w:tr>
      <w:tr w14:paraId="082A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5670C4E">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2</w:t>
            </w:r>
          </w:p>
        </w:tc>
        <w:tc>
          <w:tcPr>
            <w:tcW w:w="2991" w:type="dxa"/>
            <w:vAlign w:val="center"/>
          </w:tcPr>
          <w:p w14:paraId="25179142">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49D8F905">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5BC04C0A">
            <w:pPr>
              <w:snapToGrid w:val="0"/>
              <w:jc w:val="center"/>
              <w:rPr>
                <w:rFonts w:ascii="仿宋" w:hAnsi="仿宋" w:eastAsia="仿宋"/>
                <w:sz w:val="24"/>
              </w:rPr>
            </w:pPr>
          </w:p>
        </w:tc>
      </w:tr>
      <w:tr w14:paraId="3513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76F4952">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3</w:t>
            </w:r>
          </w:p>
        </w:tc>
        <w:tc>
          <w:tcPr>
            <w:tcW w:w="2991" w:type="dxa"/>
            <w:vAlign w:val="center"/>
          </w:tcPr>
          <w:p w14:paraId="63578C35">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37135A6C">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2BE6E7A3">
            <w:pPr>
              <w:snapToGrid w:val="0"/>
              <w:jc w:val="center"/>
              <w:rPr>
                <w:rFonts w:ascii="仿宋" w:hAnsi="仿宋" w:eastAsia="仿宋"/>
                <w:sz w:val="24"/>
              </w:rPr>
            </w:pPr>
          </w:p>
        </w:tc>
      </w:tr>
      <w:tr w14:paraId="1EE0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B4F0BF6">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4</w:t>
            </w:r>
          </w:p>
        </w:tc>
        <w:tc>
          <w:tcPr>
            <w:tcW w:w="2991" w:type="dxa"/>
            <w:vAlign w:val="center"/>
          </w:tcPr>
          <w:p w14:paraId="21C7D7F9">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3928C166">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044ABCF3">
            <w:pPr>
              <w:snapToGrid w:val="0"/>
              <w:jc w:val="center"/>
              <w:rPr>
                <w:rFonts w:ascii="仿宋" w:hAnsi="仿宋" w:eastAsia="仿宋"/>
                <w:sz w:val="24"/>
              </w:rPr>
            </w:pPr>
          </w:p>
        </w:tc>
      </w:tr>
      <w:tr w14:paraId="78FE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DF2E887">
            <w:pPr>
              <w:snapToGrid w:val="0"/>
              <w:jc w:val="center"/>
              <w:rPr>
                <w:rFonts w:hint="eastAsia" w:ascii="仿宋" w:hAnsi="仿宋" w:eastAsia="仿宋"/>
                <w:sz w:val="24"/>
                <w:lang w:eastAsia="zh-CN"/>
              </w:rPr>
            </w:pPr>
            <w:r>
              <w:rPr>
                <w:rFonts w:hint="eastAsia" w:ascii="仿宋" w:hAnsi="仿宋" w:eastAsia="仿宋"/>
                <w:sz w:val="24"/>
                <w:szCs w:val="24"/>
                <w:lang w:val="en-US" w:eastAsia="zh-CN"/>
              </w:rPr>
              <w:t>5</w:t>
            </w:r>
          </w:p>
        </w:tc>
        <w:tc>
          <w:tcPr>
            <w:tcW w:w="2991" w:type="dxa"/>
            <w:vAlign w:val="center"/>
          </w:tcPr>
          <w:p w14:paraId="2DBAB213">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5C708E68">
            <w:pPr>
              <w:snapToGrid w:val="0"/>
              <w:jc w:val="left"/>
              <w:rPr>
                <w:rFonts w:ascii="仿宋" w:hAnsi="仿宋" w:eastAsia="仿宋"/>
                <w:sz w:val="24"/>
              </w:rPr>
            </w:pPr>
            <w:r>
              <w:rPr>
                <w:rFonts w:hint="eastAsia" w:ascii="仿宋" w:hAnsi="仿宋" w:eastAsia="仿宋"/>
                <w:sz w:val="24"/>
                <w:szCs w:val="24"/>
                <w:lang w:val="en-US" w:eastAsia="zh-CN"/>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02FCEC45">
            <w:pPr>
              <w:snapToGrid w:val="0"/>
              <w:jc w:val="center"/>
              <w:rPr>
                <w:rFonts w:ascii="仿宋" w:hAnsi="仿宋" w:eastAsia="仿宋"/>
                <w:sz w:val="24"/>
              </w:rPr>
            </w:pPr>
          </w:p>
        </w:tc>
      </w:tr>
      <w:tr w14:paraId="37D0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EF56448">
            <w:pPr>
              <w:snapToGrid w:val="0"/>
              <w:jc w:val="center"/>
              <w:rPr>
                <w:rFonts w:ascii="仿宋" w:hAnsi="仿宋" w:eastAsia="仿宋"/>
                <w:sz w:val="24"/>
              </w:rPr>
            </w:pPr>
          </w:p>
        </w:tc>
        <w:tc>
          <w:tcPr>
            <w:tcW w:w="2991" w:type="dxa"/>
            <w:vAlign w:val="center"/>
          </w:tcPr>
          <w:p w14:paraId="54833C12">
            <w:pPr>
              <w:snapToGrid w:val="0"/>
              <w:ind w:left="425"/>
              <w:jc w:val="center"/>
              <w:rPr>
                <w:rFonts w:hint="eastAsia" w:ascii="仿宋" w:hAnsi="仿宋" w:eastAsia="仿宋"/>
                <w:sz w:val="24"/>
                <w:szCs w:val="24"/>
              </w:rPr>
            </w:pPr>
            <w:r>
              <w:rPr>
                <w:rFonts w:hint="eastAsia" w:ascii="仿宋" w:hAnsi="仿宋" w:eastAsia="仿宋"/>
                <w:sz w:val="24"/>
                <w:szCs w:val="24"/>
              </w:rPr>
              <w:t>结论</w:t>
            </w:r>
          </w:p>
        </w:tc>
        <w:tc>
          <w:tcPr>
            <w:tcW w:w="4020" w:type="dxa"/>
          </w:tcPr>
          <w:p w14:paraId="707FC4AA">
            <w:pPr>
              <w:snapToGrid w:val="0"/>
              <w:jc w:val="left"/>
              <w:rPr>
                <w:rFonts w:ascii="仿宋" w:hAnsi="仿宋" w:eastAsia="仿宋"/>
                <w:sz w:val="24"/>
              </w:rPr>
            </w:pPr>
          </w:p>
        </w:tc>
        <w:tc>
          <w:tcPr>
            <w:tcW w:w="1499" w:type="dxa"/>
            <w:vAlign w:val="center"/>
          </w:tcPr>
          <w:p w14:paraId="1A449DA7">
            <w:pPr>
              <w:snapToGrid w:val="0"/>
              <w:ind w:left="425"/>
              <w:jc w:val="center"/>
              <w:rPr>
                <w:rFonts w:ascii="仿宋" w:hAnsi="仿宋" w:eastAsia="仿宋"/>
                <w:sz w:val="24"/>
              </w:rPr>
            </w:pPr>
          </w:p>
        </w:tc>
      </w:tr>
    </w:tbl>
    <w:p w14:paraId="765FF52A">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27A1E6D8">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414446033"/>
      <w:bookmarkStart w:id="497" w:name="_Toc410631197"/>
      <w:bookmarkStart w:id="498" w:name="_Toc139384029"/>
      <w:r>
        <w:rPr>
          <w:rFonts w:hint="eastAsia"/>
          <w:b/>
          <w:sz w:val="28"/>
          <w:szCs w:val="28"/>
        </w:rPr>
        <w:t xml:space="preserve">附表二 </w:t>
      </w:r>
      <w:r>
        <w:rPr>
          <w:b/>
          <w:sz w:val="28"/>
          <w:szCs w:val="28"/>
        </w:rPr>
        <w:t>符合性审查表</w:t>
      </w:r>
      <w:bookmarkEnd w:id="496"/>
      <w:bookmarkEnd w:id="497"/>
      <w:bookmarkEnd w:id="498"/>
    </w:p>
    <w:tbl>
      <w:tblPr>
        <w:tblStyle w:val="2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35EE4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9CBDF3D">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674" w:type="dxa"/>
            <w:vAlign w:val="center"/>
          </w:tcPr>
          <w:p w14:paraId="02E9415A">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245" w:type="dxa"/>
            <w:vAlign w:val="center"/>
          </w:tcPr>
          <w:p w14:paraId="31DA178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54420722">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27433953">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0675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25868C2">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704DCEF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245" w:type="dxa"/>
            <w:vAlign w:val="center"/>
          </w:tcPr>
          <w:p w14:paraId="4910EB66">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0C913B0B">
            <w:pPr>
              <w:tabs>
                <w:tab w:val="left" w:pos="1260"/>
                <w:tab w:val="left" w:pos="1620"/>
              </w:tabs>
              <w:adjustRightInd w:val="0"/>
              <w:snapToGrid w:val="0"/>
              <w:textAlignment w:val="baseline"/>
              <w:rPr>
                <w:rFonts w:ascii="仿宋" w:hAnsi="仿宋" w:eastAsia="仿宋"/>
                <w:sz w:val="24"/>
              </w:rPr>
            </w:pPr>
          </w:p>
        </w:tc>
      </w:tr>
      <w:tr w14:paraId="34C64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7F51C0A">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57D164F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245" w:type="dxa"/>
            <w:vAlign w:val="center"/>
          </w:tcPr>
          <w:p w14:paraId="42ED5E6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668A10A9">
            <w:pPr>
              <w:tabs>
                <w:tab w:val="left" w:pos="1260"/>
                <w:tab w:val="left" w:pos="1620"/>
              </w:tabs>
              <w:adjustRightInd w:val="0"/>
              <w:snapToGrid w:val="0"/>
              <w:textAlignment w:val="baseline"/>
              <w:rPr>
                <w:rFonts w:ascii="仿宋" w:hAnsi="仿宋" w:eastAsia="仿宋"/>
                <w:sz w:val="24"/>
              </w:rPr>
            </w:pPr>
          </w:p>
        </w:tc>
      </w:tr>
      <w:tr w14:paraId="508F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E6CE0B7">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040AD196">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245" w:type="dxa"/>
            <w:vAlign w:val="center"/>
          </w:tcPr>
          <w:p w14:paraId="0CF97A3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CB13084">
            <w:pPr>
              <w:tabs>
                <w:tab w:val="left" w:pos="1260"/>
                <w:tab w:val="left" w:pos="1620"/>
              </w:tabs>
              <w:adjustRightInd w:val="0"/>
              <w:snapToGrid w:val="0"/>
              <w:textAlignment w:val="baseline"/>
              <w:rPr>
                <w:rFonts w:ascii="仿宋" w:hAnsi="仿宋" w:eastAsia="仿宋"/>
                <w:sz w:val="24"/>
              </w:rPr>
            </w:pPr>
          </w:p>
        </w:tc>
      </w:tr>
      <w:tr w14:paraId="2F3B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8851E0F">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5D2B650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245" w:type="dxa"/>
            <w:vAlign w:val="center"/>
          </w:tcPr>
          <w:p w14:paraId="28D09D1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73F65F5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000A00CD">
            <w:pPr>
              <w:tabs>
                <w:tab w:val="left" w:pos="1260"/>
                <w:tab w:val="left" w:pos="1620"/>
              </w:tabs>
              <w:adjustRightInd w:val="0"/>
              <w:snapToGrid w:val="0"/>
              <w:textAlignment w:val="baseline"/>
              <w:rPr>
                <w:rFonts w:ascii="仿宋" w:hAnsi="仿宋" w:eastAsia="仿宋"/>
                <w:sz w:val="24"/>
              </w:rPr>
            </w:pPr>
          </w:p>
        </w:tc>
      </w:tr>
      <w:tr w14:paraId="763F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68DBE9">
            <w:pPr>
              <w:numPr>
                <w:ilvl w:val="0"/>
                <w:numId w:val="3"/>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0E1C4BD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245" w:type="dxa"/>
            <w:vAlign w:val="center"/>
          </w:tcPr>
          <w:p w14:paraId="7C270D06">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C601AA7">
            <w:pPr>
              <w:tabs>
                <w:tab w:val="left" w:pos="1260"/>
                <w:tab w:val="left" w:pos="1620"/>
              </w:tabs>
              <w:adjustRightInd w:val="0"/>
              <w:snapToGrid w:val="0"/>
              <w:textAlignment w:val="baseline"/>
              <w:rPr>
                <w:rFonts w:ascii="仿宋" w:hAnsi="仿宋" w:eastAsia="仿宋"/>
                <w:sz w:val="24"/>
              </w:rPr>
            </w:pPr>
          </w:p>
        </w:tc>
      </w:tr>
      <w:tr w14:paraId="52C56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172B48A">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058809A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245" w:type="dxa"/>
            <w:vAlign w:val="center"/>
          </w:tcPr>
          <w:p w14:paraId="6B991927">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780C9D96">
            <w:pPr>
              <w:tabs>
                <w:tab w:val="left" w:pos="1260"/>
                <w:tab w:val="left" w:pos="1620"/>
              </w:tabs>
              <w:adjustRightInd w:val="0"/>
              <w:snapToGrid w:val="0"/>
              <w:textAlignment w:val="baseline"/>
              <w:rPr>
                <w:rFonts w:ascii="仿宋" w:hAnsi="仿宋" w:eastAsia="仿宋"/>
                <w:sz w:val="24"/>
              </w:rPr>
            </w:pPr>
          </w:p>
        </w:tc>
      </w:tr>
      <w:tr w14:paraId="66D64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12C3D46">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27D80A5B">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245" w:type="dxa"/>
            <w:vAlign w:val="center"/>
          </w:tcPr>
          <w:p w14:paraId="28CAAE52">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3C8398A7">
            <w:pPr>
              <w:tabs>
                <w:tab w:val="left" w:pos="1260"/>
                <w:tab w:val="left" w:pos="1620"/>
              </w:tabs>
              <w:adjustRightInd w:val="0"/>
              <w:snapToGrid w:val="0"/>
              <w:textAlignment w:val="baseline"/>
              <w:rPr>
                <w:rFonts w:ascii="仿宋" w:hAnsi="仿宋" w:eastAsia="仿宋"/>
                <w:sz w:val="24"/>
              </w:rPr>
            </w:pPr>
          </w:p>
        </w:tc>
      </w:tr>
      <w:tr w14:paraId="1857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7FD2A98">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431A202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245" w:type="dxa"/>
            <w:vAlign w:val="center"/>
          </w:tcPr>
          <w:p w14:paraId="4C751A8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735FDA76">
            <w:pPr>
              <w:tabs>
                <w:tab w:val="left" w:pos="1260"/>
                <w:tab w:val="left" w:pos="1620"/>
              </w:tabs>
              <w:adjustRightInd w:val="0"/>
              <w:snapToGrid w:val="0"/>
              <w:textAlignment w:val="baseline"/>
              <w:rPr>
                <w:rFonts w:ascii="仿宋" w:hAnsi="仿宋" w:eastAsia="仿宋"/>
                <w:sz w:val="24"/>
              </w:rPr>
            </w:pPr>
          </w:p>
        </w:tc>
      </w:tr>
      <w:tr w14:paraId="4353D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B89C34B">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650B564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245" w:type="dxa"/>
            <w:vAlign w:val="center"/>
          </w:tcPr>
          <w:p w14:paraId="25A5C364">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210C50B8">
            <w:pPr>
              <w:tabs>
                <w:tab w:val="left" w:pos="1260"/>
                <w:tab w:val="left" w:pos="1620"/>
              </w:tabs>
              <w:adjustRightInd w:val="0"/>
              <w:snapToGrid w:val="0"/>
              <w:textAlignment w:val="baseline"/>
              <w:rPr>
                <w:rFonts w:ascii="仿宋" w:hAnsi="仿宋" w:eastAsia="仿宋"/>
                <w:sz w:val="24"/>
              </w:rPr>
            </w:pPr>
          </w:p>
        </w:tc>
      </w:tr>
      <w:tr w14:paraId="0BF7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0EFAB48">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2110D1C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245" w:type="dxa"/>
            <w:vAlign w:val="center"/>
          </w:tcPr>
          <w:p w14:paraId="6ECB6136">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7C70155E">
            <w:pPr>
              <w:tabs>
                <w:tab w:val="left" w:pos="1260"/>
                <w:tab w:val="left" w:pos="1620"/>
              </w:tabs>
              <w:adjustRightInd w:val="0"/>
              <w:snapToGrid w:val="0"/>
              <w:textAlignment w:val="baseline"/>
              <w:rPr>
                <w:rFonts w:ascii="仿宋" w:hAnsi="仿宋" w:eastAsia="仿宋"/>
                <w:sz w:val="24"/>
              </w:rPr>
            </w:pPr>
          </w:p>
        </w:tc>
      </w:tr>
      <w:tr w14:paraId="26A0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A2D356F">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0EDC4FB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245" w:type="dxa"/>
            <w:vAlign w:val="center"/>
          </w:tcPr>
          <w:p w14:paraId="19E2668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535BB839">
            <w:pPr>
              <w:tabs>
                <w:tab w:val="left" w:pos="1260"/>
                <w:tab w:val="left" w:pos="1620"/>
              </w:tabs>
              <w:adjustRightInd w:val="0"/>
              <w:snapToGrid w:val="0"/>
              <w:textAlignment w:val="baseline"/>
              <w:rPr>
                <w:rFonts w:ascii="仿宋" w:hAnsi="仿宋" w:eastAsia="仿宋"/>
                <w:sz w:val="24"/>
              </w:rPr>
            </w:pPr>
          </w:p>
        </w:tc>
      </w:tr>
      <w:tr w14:paraId="37A8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E718F27">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6A40F336">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245" w:type="dxa"/>
            <w:vAlign w:val="center"/>
          </w:tcPr>
          <w:p w14:paraId="273E6A6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0354E42B">
            <w:pPr>
              <w:tabs>
                <w:tab w:val="left" w:pos="1260"/>
                <w:tab w:val="left" w:pos="1620"/>
              </w:tabs>
              <w:adjustRightInd w:val="0"/>
              <w:snapToGrid w:val="0"/>
              <w:textAlignment w:val="baseline"/>
              <w:rPr>
                <w:rFonts w:ascii="仿宋" w:hAnsi="仿宋" w:eastAsia="仿宋"/>
                <w:sz w:val="24"/>
              </w:rPr>
            </w:pPr>
          </w:p>
        </w:tc>
      </w:tr>
      <w:tr w14:paraId="66A2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6379E4DA">
            <w:pPr>
              <w:numPr>
                <w:ilvl w:val="0"/>
                <w:numId w:val="4"/>
              </w:numPr>
              <w:tabs>
                <w:tab w:val="left" w:pos="1260"/>
                <w:tab w:val="left" w:pos="1620"/>
              </w:tabs>
              <w:adjustRightInd w:val="0"/>
              <w:snapToGrid w:val="0"/>
              <w:textAlignment w:val="baseline"/>
              <w:rPr>
                <w:rFonts w:ascii="仿宋" w:hAnsi="仿宋" w:eastAsia="仿宋"/>
                <w:sz w:val="24"/>
              </w:rPr>
            </w:pPr>
          </w:p>
        </w:tc>
        <w:tc>
          <w:tcPr>
            <w:tcW w:w="1674" w:type="dxa"/>
            <w:vAlign w:val="center"/>
          </w:tcPr>
          <w:p w14:paraId="2F459B4E">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245" w:type="dxa"/>
            <w:vAlign w:val="center"/>
          </w:tcPr>
          <w:p w14:paraId="21961E49">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3BAC16EC">
            <w:pPr>
              <w:tabs>
                <w:tab w:val="left" w:pos="1260"/>
                <w:tab w:val="left" w:pos="1620"/>
              </w:tabs>
              <w:adjustRightInd w:val="0"/>
              <w:snapToGrid w:val="0"/>
              <w:textAlignment w:val="baseline"/>
              <w:rPr>
                <w:rFonts w:ascii="仿宋" w:hAnsi="仿宋" w:eastAsia="仿宋"/>
                <w:sz w:val="24"/>
              </w:rPr>
            </w:pPr>
          </w:p>
        </w:tc>
      </w:tr>
      <w:tr w14:paraId="41CF4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1A15C1B4">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245" w:type="dxa"/>
            <w:vAlign w:val="center"/>
          </w:tcPr>
          <w:p w14:paraId="55E0E35C">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261A285F">
            <w:pPr>
              <w:tabs>
                <w:tab w:val="left" w:pos="1260"/>
                <w:tab w:val="left" w:pos="1620"/>
              </w:tabs>
              <w:adjustRightInd w:val="0"/>
              <w:snapToGrid w:val="0"/>
              <w:textAlignment w:val="baseline"/>
              <w:rPr>
                <w:rFonts w:ascii="仿宋" w:hAnsi="仿宋" w:eastAsia="仿宋"/>
                <w:sz w:val="24"/>
              </w:rPr>
            </w:pPr>
          </w:p>
        </w:tc>
      </w:tr>
    </w:tbl>
    <w:p w14:paraId="2E0C0E19">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679F302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4E41681E">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4760F27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23AC560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6796748A">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21365FE8">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7480A15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198DE47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0580791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0FBCC271">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15C0CADB">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42F87853">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146B0EB4">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2BAF8389">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4031752D">
      <w:pPr>
        <w:tabs>
          <w:tab w:val="left" w:pos="1260"/>
          <w:tab w:val="left" w:pos="1620"/>
        </w:tabs>
        <w:adjustRightInd w:val="0"/>
        <w:spacing w:line="360" w:lineRule="auto"/>
        <w:ind w:left="424" w:leftChars="202"/>
        <w:jc w:val="left"/>
        <w:textAlignment w:val="baseline"/>
        <w:rPr>
          <w:rFonts w:hint="eastAsia" w:ascii="仿宋" w:hAnsi="仿宋" w:eastAsia="仿宋"/>
          <w:sz w:val="24"/>
          <w:szCs w:val="24"/>
          <w:lang w:eastAsia="zh-CN"/>
        </w:rPr>
        <w:sectPr>
          <w:footerReference r:id="rId6" w:type="default"/>
          <w:pgSz w:w="11907" w:h="16840"/>
          <w:pgMar w:top="1440" w:right="1247" w:bottom="1440" w:left="840" w:header="851" w:footer="992" w:gutter="0"/>
          <w:pgNumType w:fmt="decimal" w:start="1"/>
          <w:cols w:space="720" w:num="1"/>
          <w:docGrid w:linePitch="303" w:charSpace="0"/>
        </w:sectPr>
      </w:pPr>
      <w:r>
        <w:rPr>
          <w:rFonts w:hint="eastAsia" w:ascii="仿宋" w:hAnsi="仿宋" w:eastAsia="仿宋"/>
          <w:sz w:val="24"/>
          <w:szCs w:val="24"/>
        </w:rPr>
        <w:t>（5）其他弄虚作假的行为</w:t>
      </w:r>
      <w:r>
        <w:rPr>
          <w:rFonts w:hint="eastAsia" w:ascii="仿宋" w:hAnsi="仿宋" w:eastAsia="仿宋"/>
          <w:sz w:val="24"/>
          <w:szCs w:val="24"/>
          <w:lang w:eastAsia="zh-CN"/>
        </w:rPr>
        <w:t>。</w:t>
      </w:r>
    </w:p>
    <w:p w14:paraId="5E712138">
      <w:pPr>
        <w:widowControl/>
        <w:jc w:val="left"/>
        <w:rPr>
          <w:rFonts w:ascii="仿宋" w:hAnsi="仿宋" w:eastAsia="仿宋" w:cs="仿宋"/>
          <w:b/>
          <w:bCs/>
          <w:sz w:val="32"/>
          <w:szCs w:val="32"/>
        </w:rPr>
      </w:pPr>
    </w:p>
    <w:p w14:paraId="76E0BE66">
      <w:pPr>
        <w:numPr>
          <w:ilvl w:val="0"/>
          <w:numId w:val="5"/>
        </w:numPr>
        <w:spacing w:line="420" w:lineRule="exact"/>
        <w:jc w:val="center"/>
        <w:outlineLvl w:val="1"/>
        <w:rPr>
          <w:rFonts w:hint="eastAsia"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45C6E202">
      <w:pPr>
        <w:numPr>
          <w:ilvl w:val="0"/>
          <w:numId w:val="0"/>
        </w:numPr>
        <w:spacing w:line="420" w:lineRule="exact"/>
        <w:jc w:val="both"/>
        <w:outlineLvl w:val="1"/>
        <w:rPr>
          <w:rFonts w:hint="eastAsia" w:ascii="仿宋" w:hAnsi="仿宋" w:eastAsia="仿宋" w:cs="仿宋"/>
          <w:b/>
          <w:bCs/>
          <w:sz w:val="44"/>
          <w:szCs w:val="44"/>
        </w:rPr>
      </w:pPr>
    </w:p>
    <w:p w14:paraId="54C97F7B">
      <w:pPr>
        <w:pStyle w:val="23"/>
        <w:numPr>
          <w:ilvl w:val="0"/>
          <w:numId w:val="0"/>
        </w:numPr>
        <w:tabs>
          <w:tab w:val="left" w:pos="360"/>
        </w:tabs>
        <w:spacing w:line="360" w:lineRule="auto"/>
        <w:ind w:left="420" w:leftChars="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一、基本概况</w:t>
      </w:r>
    </w:p>
    <w:p w14:paraId="6DD78654">
      <w:pPr>
        <w:bidi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六安市叶集区第二人民医院</w:t>
      </w:r>
      <w:r>
        <w:rPr>
          <w:rFonts w:hint="eastAsia" w:ascii="宋体" w:hAnsi="宋体" w:eastAsia="宋体" w:cs="宋体"/>
          <w:sz w:val="24"/>
          <w:szCs w:val="24"/>
        </w:rPr>
        <w:t>污水处理站采用"水解酸化+生物接触氧化+消毒"的处理工艺。</w:t>
      </w:r>
      <w:r>
        <w:rPr>
          <w:rFonts w:hint="eastAsia" w:ascii="宋体" w:hAnsi="宋体" w:eastAsia="宋体" w:cs="宋体"/>
          <w:sz w:val="24"/>
          <w:szCs w:val="24"/>
          <w:lang w:eastAsia="zh-CN"/>
        </w:rPr>
        <w:t>供应商需负责我院院</w:t>
      </w:r>
      <w:r>
        <w:rPr>
          <w:rFonts w:hint="eastAsia" w:ascii="宋体" w:hAnsi="宋体" w:eastAsia="宋体" w:cs="宋体"/>
          <w:sz w:val="24"/>
          <w:szCs w:val="24"/>
        </w:rPr>
        <w:t>污水处理站24h 正常运行</w:t>
      </w:r>
      <w:r>
        <w:rPr>
          <w:rFonts w:hint="eastAsia" w:ascii="宋体" w:hAnsi="宋体" w:eastAsia="宋体" w:cs="宋体"/>
          <w:sz w:val="24"/>
          <w:szCs w:val="24"/>
          <w:lang w:val="en-US" w:eastAsia="zh-CN"/>
        </w:rPr>
        <w:t>，实现医疗废水分质处理、消毒达标排放，同时负责污水运营及环保相关各项内容工作。</w:t>
      </w:r>
    </w:p>
    <w:p w14:paraId="62C9BF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服务范围和要求</w:t>
      </w:r>
    </w:p>
    <w:p w14:paraId="3A553090">
      <w:pPr>
        <w:numPr>
          <w:ilvl w:val="0"/>
          <w:numId w:val="0"/>
        </w:numPr>
        <w:bidi w:val="0"/>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污水站运营维护：负责污水站的所有设备设施日常运行、管理、维护、维修、检测和记录等工作，实时监测污水处理系统的运行状况，以确保污水处理站的正常运行，废水排放符合《医疗机构水污染物排放标准》(GB18466--2005）表2中相应预处理标准和排污许可证的要求；无组织废气排放符合《医疗机构水污染物排放标准》(GB18466-2005）表3中：污水处理站周边大气污染物最高允许浓度，有组织</w:t>
      </w:r>
      <w:r>
        <w:rPr>
          <w:rFonts w:hint="eastAsia" w:ascii="宋体" w:hAnsi="宋体" w:eastAsia="宋体" w:cs="宋体"/>
          <w:sz w:val="24"/>
          <w:szCs w:val="24"/>
          <w:lang w:eastAsia="zh-CN"/>
        </w:rPr>
        <w:t>废气</w:t>
      </w:r>
      <w:r>
        <w:rPr>
          <w:rFonts w:hint="eastAsia" w:ascii="宋体" w:hAnsi="宋体" w:eastAsia="宋体" w:cs="宋体"/>
          <w:sz w:val="24"/>
          <w:szCs w:val="24"/>
        </w:rPr>
        <w:t>排放满足《恶臭污染物排放标准》（GB14554-1993）中相应排放标准和排污许可证的要求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污水取样与监测参照</w:t>
      </w:r>
      <w:r>
        <w:rPr>
          <w:rFonts w:hint="eastAsia" w:ascii="宋体" w:hAnsi="宋体" w:eastAsia="宋体" w:cs="宋体"/>
          <w:sz w:val="24"/>
          <w:szCs w:val="24"/>
        </w:rPr>
        <w:t>《医疗机构水污染物排放标准》(GB18466--2005）</w:t>
      </w:r>
      <w:r>
        <w:rPr>
          <w:rFonts w:hint="eastAsia" w:ascii="宋体" w:hAnsi="宋体" w:eastAsia="宋体" w:cs="宋体"/>
          <w:sz w:val="24"/>
          <w:szCs w:val="24"/>
          <w:lang w:val="en-US" w:eastAsia="zh-CN"/>
        </w:rPr>
        <w:t>约定的方式与频次，并出具上级管理部门认可的报告。</w:t>
      </w:r>
    </w:p>
    <w:p w14:paraId="3CD5F00C">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提升泵、风机、搅拌器、二氧化氯发生器、加药系统、污泥泵、阀门管路月度保养、季度检修、年度大修保养并建立设备台账</w:t>
      </w:r>
      <w:r>
        <w:rPr>
          <w:rFonts w:hint="eastAsia" w:ascii="宋体" w:hAnsi="宋体" w:eastAsia="宋体" w:cs="宋体"/>
          <w:sz w:val="24"/>
          <w:szCs w:val="24"/>
          <w:lang w:eastAsia="zh-CN"/>
        </w:rPr>
        <w:t>；</w:t>
      </w:r>
      <w:r>
        <w:rPr>
          <w:rFonts w:hint="eastAsia" w:ascii="宋体" w:hAnsi="宋体" w:eastAsia="宋体" w:cs="宋体"/>
          <w:sz w:val="24"/>
          <w:szCs w:val="24"/>
        </w:rPr>
        <w:t>站内配电柜、自控线路</w:t>
      </w:r>
      <w:r>
        <w:rPr>
          <w:rFonts w:hint="eastAsia" w:ascii="宋体" w:hAnsi="宋体" w:eastAsia="宋体" w:cs="宋体"/>
          <w:sz w:val="24"/>
          <w:szCs w:val="24"/>
          <w:lang w:eastAsia="zh-CN"/>
        </w:rPr>
        <w:t>等仪器仪表的运营维护工作；</w:t>
      </w:r>
    </w:p>
    <w:p w14:paraId="7F9C84C3">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排污许可证的管理及监测填报：依据《医疗机构排污许可证申请与核发技术规范》（HJ1105-2020）和《排污许可证管理暂行规定》（环水体〔2016〕186号）等相关规范要求，对我院污水站的总排口废水、污水处理站的有组织废气、无组织废气、污水处理站周界噪声等进行手工检测，并依据手工检测结果进行网上实时填报发布，并按照“安徽省排污单位自行监测信息发布平台”的要求以及“全国排污许可证管理信息平台”制定自行监测方案、自行监测报告、平台数据维护等工作，同步和环保主管部门做好所有数据的对接工作；对院区二次供水水箱</w:t>
      </w:r>
      <w:r>
        <w:rPr>
          <w:rFonts w:hint="eastAsia" w:ascii="宋体" w:hAnsi="宋体" w:eastAsia="宋体" w:cs="宋体"/>
          <w:sz w:val="24"/>
          <w:szCs w:val="24"/>
          <w:lang w:eastAsia="zh-CN"/>
        </w:rPr>
        <w:t>按规范频次</w:t>
      </w:r>
      <w:r>
        <w:rPr>
          <w:rFonts w:hint="eastAsia" w:ascii="宋体" w:hAnsi="宋体" w:eastAsia="宋体" w:cs="宋体"/>
          <w:sz w:val="24"/>
          <w:szCs w:val="24"/>
        </w:rPr>
        <w:t>进行水质检测。所有涉及手工检测项须由国家认可的有资质的第三方检测机构出具检测报告。同时，按需负责排污许可证办理、变更等工作。</w:t>
      </w:r>
    </w:p>
    <w:p w14:paraId="44CBA72C">
      <w:pPr>
        <w:numPr>
          <w:ilvl w:val="0"/>
          <w:numId w:val="0"/>
        </w:numPr>
        <w:bidi w:val="0"/>
        <w:spacing w:line="360" w:lineRule="auto"/>
        <w:ind w:lef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污水站危废处置：污水站产生的格栅渣、污泥、使用后的活性炭和废弃填料及在线监测设备产生的废液等一切污水处理站运行产生的危险废物的管理、储存、运输、处置工作，并符合《医疗机构水污染物排放标准》（GB18466-2005）中的污泥控制与处置要求。负责按规定登记及管理并委托有资质单位进行处置。</w:t>
      </w:r>
    </w:p>
    <w:p w14:paraId="33F794E3">
      <w:pPr>
        <w:numPr>
          <w:ilvl w:val="0"/>
          <w:numId w:val="0"/>
        </w:numPr>
        <w:bidi w:val="0"/>
        <w:spacing w:line="360" w:lineRule="auto"/>
        <w:ind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药剂供应：负责提供污水处理系统所需药剂聚合氯化铝（PAC）、聚丙烯酰胺（PAM）、碳源、含在线设备所需药剂、消毒药剂等保证污水站正常运行的所有试剂</w:t>
      </w:r>
      <w:r>
        <w:rPr>
          <w:rFonts w:hint="eastAsia" w:ascii="宋体" w:hAnsi="宋体" w:eastAsia="宋体" w:cs="宋体"/>
          <w:sz w:val="24"/>
          <w:szCs w:val="24"/>
          <w:lang w:eastAsia="zh-CN"/>
        </w:rPr>
        <w:t>（</w:t>
      </w:r>
      <w:r>
        <w:rPr>
          <w:rFonts w:hint="eastAsia" w:ascii="宋体" w:hAnsi="宋体" w:eastAsia="宋体" w:cs="宋体"/>
          <w:sz w:val="24"/>
          <w:szCs w:val="24"/>
        </w:rPr>
        <w:t>消毒剂单过硫酸氢钾</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p>
    <w:p w14:paraId="28C40FB0">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负责污水处理站清污工作，清污内容包括污泥池、调节池等所有池体内地污泥以及污水处理站进水口处化粪池；清污设备由成交供应商自行承担，清污后的废弃物由成交供应商按照国家相关标准和规定合法合规进行储存、运输、处置并承担全部费用。</w:t>
      </w:r>
    </w:p>
    <w:p w14:paraId="53C4F0DE">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负责托管区域生产运营中的安全工作，包括污水站各类管道、池体和设备设施维修、维护工作中的安全等一切生产运营安全工作；做好安全预防工作、配备安全防护装备；</w:t>
      </w:r>
    </w:p>
    <w:p w14:paraId="33626E19">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提供技术服务，同时完整收集每日水处理数据，如流量、水质、加药量等，建立数据库，做好日常水质分析、保存记录完整的各项资料（如：构筑物和设备设施维修保养工作的记录文档），及时整理汇总、分析运行记录，建立运行技术档案，为医院后期水处理资料分析及改进提供数据支持。</w:t>
      </w:r>
    </w:p>
    <w:p w14:paraId="501823D8">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负责定期对承包范围内污水处理站各种闸阀、护栏、爬梯、管道、曝气系统，泵、消毒设备，格栅、池体等各类设备设施进行检查维修保养及防腐处理，并及时更换损坏零件。</w:t>
      </w:r>
    </w:p>
    <w:p w14:paraId="387A68AC">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负责编制各项安全、操作、工作、人员职责等制度，并制作相应标识标牌，同时保障各项制度落实。</w:t>
      </w:r>
    </w:p>
    <w:p w14:paraId="3255BA90">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在运营期间，成交供应商对我院污水处理各方面负全部环保责任，在污水处理站运行期间因环保原因所产生的责任、损失、费用和罚款等由成交供应商承担。</w:t>
      </w:r>
    </w:p>
    <w:p w14:paraId="32939B08">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负责配合医院各项迎检工作，做好环保相关资料整理、制作和收集，符合各项检查的标准和要求（如</w:t>
      </w:r>
      <w:r>
        <w:rPr>
          <w:rFonts w:hint="eastAsia" w:ascii="宋体" w:hAnsi="宋体" w:eastAsia="宋体" w:cs="宋体"/>
          <w:sz w:val="24"/>
          <w:szCs w:val="24"/>
          <w:lang w:val="en-US" w:eastAsia="zh-CN"/>
        </w:rPr>
        <w:t>二</w:t>
      </w:r>
      <w:r>
        <w:rPr>
          <w:rFonts w:hint="eastAsia" w:ascii="宋体" w:hAnsi="宋体" w:eastAsia="宋体" w:cs="宋体"/>
          <w:sz w:val="24"/>
          <w:szCs w:val="24"/>
        </w:rPr>
        <w:t>甲医院</w:t>
      </w:r>
      <w:r>
        <w:rPr>
          <w:rFonts w:hint="eastAsia" w:ascii="宋体" w:hAnsi="宋体" w:eastAsia="宋体" w:cs="宋体"/>
          <w:sz w:val="24"/>
          <w:szCs w:val="24"/>
          <w:lang w:val="en-US" w:eastAsia="zh-CN"/>
        </w:rPr>
        <w:t>创建</w:t>
      </w:r>
      <w:r>
        <w:rPr>
          <w:rFonts w:hint="eastAsia" w:ascii="宋体" w:hAnsi="宋体" w:eastAsia="宋体" w:cs="宋体"/>
          <w:sz w:val="24"/>
          <w:szCs w:val="24"/>
        </w:rPr>
        <w:t>、</w:t>
      </w:r>
      <w:r>
        <w:rPr>
          <w:rFonts w:hint="eastAsia" w:ascii="宋体" w:hAnsi="宋体" w:eastAsia="宋体" w:cs="宋体"/>
          <w:sz w:val="24"/>
          <w:szCs w:val="24"/>
          <w:lang w:val="en-US" w:eastAsia="zh-CN"/>
        </w:rPr>
        <w:t>环保检查</w:t>
      </w:r>
      <w:r>
        <w:rPr>
          <w:rFonts w:hint="eastAsia" w:ascii="宋体" w:hAnsi="宋体" w:eastAsia="宋体" w:cs="宋体"/>
          <w:sz w:val="24"/>
          <w:szCs w:val="24"/>
        </w:rPr>
        <w:t>等各项检查）。</w:t>
      </w:r>
    </w:p>
    <w:p w14:paraId="015B8C84">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负责污水站检修、维修的人员（队伍）调度安排，在设备发生故障，接收到故障通知后 10 分钟内</w:t>
      </w:r>
      <w:r>
        <w:rPr>
          <w:rFonts w:hint="eastAsia" w:ascii="宋体" w:hAnsi="宋体" w:eastAsia="宋体" w:cs="宋体"/>
          <w:sz w:val="24"/>
          <w:szCs w:val="24"/>
          <w:lang w:eastAsia="zh-CN"/>
        </w:rPr>
        <w:t>响应</w:t>
      </w:r>
      <w:r>
        <w:rPr>
          <w:rFonts w:hint="eastAsia" w:ascii="宋体" w:hAnsi="宋体" w:eastAsia="宋体" w:cs="宋体"/>
          <w:sz w:val="24"/>
          <w:szCs w:val="24"/>
        </w:rPr>
        <w:t>。在确实没有维修条件的情况下应及时汇报，并采取有效的应急措施，防止出现环境和安全事故。</w:t>
      </w:r>
    </w:p>
    <w:p w14:paraId="16B391B8">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负责托管区域运营的人员在进行有限空间作业、动火作业等特种作业时必须提前报备履行相关手续且作业现场不少于2人（修理时须有 2 人（含）及以上人员在场，且需持有相关特种作业操作证并配备相关防护用品和检测仪器：长管呼吸器、轴流风机、气体检测仪等）。</w:t>
      </w:r>
    </w:p>
    <w:p w14:paraId="220707F8">
      <w:pPr>
        <w:numPr>
          <w:ilvl w:val="0"/>
          <w:numId w:val="0"/>
        </w:numPr>
        <w:bidi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成交供应商自行安排拟派所有人员的住宿和生活，采购人提供污水处理站操作间给成交供应商拟派人员日常办公。</w:t>
      </w:r>
    </w:p>
    <w:p w14:paraId="2EBECFC4">
      <w:pPr>
        <w:numPr>
          <w:ilvl w:val="0"/>
          <w:numId w:val="0"/>
        </w:numPr>
        <w:bidi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成交供应商必须接受采购人日常考核，并根据考核结果接受相关考核处罚。</w:t>
      </w:r>
    </w:p>
    <w:p w14:paraId="5F2B5E5B">
      <w:pPr>
        <w:numPr>
          <w:ilvl w:val="0"/>
          <w:numId w:val="0"/>
        </w:numPr>
        <w:bidi w:val="0"/>
        <w:spacing w:line="360" w:lineRule="auto"/>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年度运维总结与汇报</w:t>
      </w:r>
    </w:p>
    <w:p w14:paraId="0E7AC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每半年提交中期运维报告；每年年末提交完整年度运维总结，包含全年水质达标统计、设备故障统计、药剂消耗、环保监管情况、系统优化整改方案。</w:t>
      </w:r>
    </w:p>
    <w:p w14:paraId="7922FF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eastAsia="zh-CN"/>
          <w14:textFill>
            <w14:solidFill>
              <w14:schemeClr w14:val="tx1"/>
            </w14:solidFill>
          </w14:textFill>
        </w:rPr>
        <w:t>其他要求</w:t>
      </w:r>
    </w:p>
    <w:p w14:paraId="2B7E467D">
      <w:pPr>
        <w:pStyle w:val="23"/>
        <w:numPr>
          <w:ilvl w:val="0"/>
          <w:numId w:val="0"/>
        </w:numPr>
        <w:tabs>
          <w:tab w:val="left" w:pos="360"/>
        </w:tabs>
        <w:spacing w:line="360" w:lineRule="auto"/>
        <w:ind w:leftChars="0" w:firstLine="723" w:firstLineChars="300"/>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人员配置</w:t>
      </w:r>
    </w:p>
    <w:p w14:paraId="64974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项目经理1名，负责承包范围内各污水处理站管理，并向采购人汇报污水处理站运营情况，每月提供月度运营情况书面材料。</w:t>
      </w:r>
    </w:p>
    <w:p w14:paraId="5DBC5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成交供应商须保证每个污水处理站至少有 1 名</w:t>
      </w:r>
      <w:r>
        <w:rPr>
          <w:rFonts w:hint="eastAsia" w:ascii="宋体" w:hAnsi="宋体" w:eastAsia="宋体" w:cs="宋体"/>
          <w:color w:val="000000"/>
          <w:sz w:val="24"/>
          <w:szCs w:val="24"/>
          <w:highlight w:val="none"/>
          <w:lang w:eastAsia="zh-CN"/>
        </w:rPr>
        <w:t>专业人员</w:t>
      </w:r>
      <w:r>
        <w:rPr>
          <w:rFonts w:hint="eastAsia" w:ascii="宋体" w:hAnsi="宋体" w:eastAsia="宋体" w:cs="宋体"/>
          <w:color w:val="000000"/>
          <w:sz w:val="24"/>
          <w:szCs w:val="24"/>
          <w:highlight w:val="none"/>
        </w:rPr>
        <w:t>，具有基础的污水处理设施操作知识，负责污水处理站日常运行操作。</w:t>
      </w:r>
      <w:r>
        <w:rPr>
          <w:rFonts w:hint="eastAsia" w:ascii="宋体" w:hAnsi="宋体" w:eastAsia="宋体" w:cs="宋体"/>
          <w:color w:val="000000"/>
          <w:sz w:val="24"/>
          <w:szCs w:val="24"/>
          <w:highlight w:val="none"/>
          <w:lang w:eastAsia="zh-CN"/>
        </w:rPr>
        <w:t>同时</w:t>
      </w:r>
      <w:r>
        <w:rPr>
          <w:rFonts w:hint="eastAsia" w:ascii="宋体" w:hAnsi="宋体" w:eastAsia="宋体" w:cs="宋体"/>
          <w:color w:val="000000"/>
          <w:sz w:val="24"/>
          <w:szCs w:val="24"/>
          <w:highlight w:val="none"/>
        </w:rPr>
        <w:t>保证至少</w:t>
      </w:r>
      <w:r>
        <w:rPr>
          <w:rFonts w:hint="eastAsia" w:ascii="宋体" w:hAnsi="宋体" w:eastAsia="宋体" w:cs="宋体"/>
          <w:color w:val="000000"/>
          <w:sz w:val="24"/>
          <w:szCs w:val="24"/>
          <w:highlight w:val="none"/>
          <w:lang w:val="en-US" w:eastAsia="zh-CN"/>
        </w:rPr>
        <w:t>为污水站储备</w:t>
      </w:r>
      <w:r>
        <w:rPr>
          <w:rFonts w:hint="eastAsia" w:ascii="宋体" w:hAnsi="宋体" w:eastAsia="宋体" w:cs="宋体"/>
          <w:color w:val="000000"/>
          <w:sz w:val="24"/>
          <w:szCs w:val="24"/>
          <w:highlight w:val="none"/>
        </w:rPr>
        <w:t>1名维保与维修人员，负责污水处理站维保和应急抢修维修工作。</w:t>
      </w:r>
    </w:p>
    <w:p w14:paraId="3CB1A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1"/>
        <w:rPr>
          <w:rFonts w:hint="eastAsia" w:ascii="仿宋" w:hAnsi="仿宋" w:eastAsia="仿宋" w:cs="仿宋"/>
          <w:b w:val="0"/>
          <w:bCs w:val="0"/>
          <w:sz w:val="22"/>
          <w:szCs w:val="22"/>
        </w:rPr>
      </w:pPr>
    </w:p>
    <w:p w14:paraId="044BAFCF">
      <w:pPr>
        <w:keepNext/>
        <w:keepLines/>
        <w:pageBreakBefore/>
        <w:spacing w:line="800" w:lineRule="exact"/>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31C4EDDD">
      <w:pPr>
        <w:widowControl/>
        <w:shd w:val="clear" w:color="auto" w:fill="FFFFFF"/>
        <w:spacing w:line="600" w:lineRule="atLeast"/>
        <w:ind w:firstLine="450" w:firstLineChars="150"/>
        <w:jc w:val="center"/>
        <w:rPr>
          <w:rFonts w:ascii="黑体" w:hAnsi="Arial" w:eastAsia="黑体" w:cs="Arial"/>
          <w:kern w:val="0"/>
          <w:sz w:val="30"/>
          <w:szCs w:val="30"/>
        </w:rPr>
      </w:pPr>
    </w:p>
    <w:p w14:paraId="65549D0F">
      <w:pPr>
        <w:spacing w:line="500" w:lineRule="exact"/>
        <w:jc w:val="center"/>
        <w:rPr>
          <w:rFonts w:ascii="宋体" w:hAnsi="宋体" w:cs="宋体"/>
          <w:b/>
          <w:sz w:val="32"/>
        </w:rPr>
      </w:pPr>
      <w:bookmarkStart w:id="501" w:name="_Toc231892451"/>
      <w:bookmarkStart w:id="502" w:name="_Toc220232402"/>
      <w:bookmarkStart w:id="503" w:name="_Toc245520803"/>
      <w:bookmarkStart w:id="504" w:name="_Toc516969105"/>
    </w:p>
    <w:p w14:paraId="7946552E">
      <w:pPr>
        <w:spacing w:line="900" w:lineRule="exact"/>
        <w:jc w:val="center"/>
        <w:rPr>
          <w:rFonts w:hint="eastAsia" w:ascii="宋体" w:hAnsi="宋体" w:cs="宋体"/>
          <w:b/>
          <w:sz w:val="44"/>
          <w:szCs w:val="44"/>
          <w:lang w:val="en-US" w:eastAsia="zh-CN"/>
        </w:rPr>
      </w:pPr>
      <w:r>
        <w:rPr>
          <w:rFonts w:hint="eastAsia" w:ascii="宋体" w:hAnsi="宋体" w:cs="宋体"/>
          <w:b/>
          <w:sz w:val="44"/>
          <w:szCs w:val="44"/>
          <w:lang w:val="en-US" w:eastAsia="zh-CN"/>
        </w:rPr>
        <w:t>六安市叶集区第二人民医院污水处理站运维托管服务项目（二次）</w:t>
      </w:r>
    </w:p>
    <w:p w14:paraId="58C1B74C">
      <w:pPr>
        <w:spacing w:line="900" w:lineRule="exact"/>
        <w:jc w:val="center"/>
        <w:rPr>
          <w:rFonts w:hint="eastAsia" w:ascii="宋体" w:hAnsi="宋体" w:cs="宋体"/>
          <w:b/>
          <w:sz w:val="44"/>
          <w:szCs w:val="44"/>
          <w:lang w:val="en-US" w:eastAsia="zh-CN"/>
        </w:rPr>
      </w:pPr>
      <w:r>
        <w:rPr>
          <w:rFonts w:hint="eastAsia" w:ascii="宋体" w:hAnsi="宋体" w:cs="宋体"/>
          <w:b/>
          <w:sz w:val="44"/>
          <w:szCs w:val="44"/>
          <w:lang w:val="en-US" w:eastAsia="zh-CN"/>
        </w:rPr>
        <w:t>响</w:t>
      </w:r>
    </w:p>
    <w:p w14:paraId="04363D17">
      <w:pPr>
        <w:spacing w:line="900" w:lineRule="exact"/>
        <w:jc w:val="center"/>
        <w:rPr>
          <w:rFonts w:hint="default" w:ascii="宋体" w:hAnsi="宋体" w:cs="宋体"/>
          <w:b/>
          <w:sz w:val="44"/>
          <w:szCs w:val="44"/>
          <w:lang w:val="en-US"/>
        </w:rPr>
      </w:pPr>
      <w:r>
        <w:rPr>
          <w:rFonts w:hint="eastAsia" w:ascii="宋体" w:hAnsi="宋体" w:cs="宋体"/>
          <w:b/>
          <w:sz w:val="44"/>
          <w:szCs w:val="44"/>
          <w:lang w:val="en-US" w:eastAsia="zh-CN"/>
        </w:rPr>
        <w:t xml:space="preserve">应 </w:t>
      </w:r>
    </w:p>
    <w:p w14:paraId="11A6390A">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23126724">
      <w:pPr>
        <w:pStyle w:val="36"/>
      </w:pPr>
    </w:p>
    <w:p w14:paraId="2CE95A64">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3508F9D3">
      <w:pPr>
        <w:pStyle w:val="36"/>
      </w:pPr>
    </w:p>
    <w:p w14:paraId="69F6D00C">
      <w:pPr>
        <w:pStyle w:val="7"/>
        <w:jc w:val="center"/>
        <w:rPr>
          <w:rFonts w:ascii="黑体"/>
          <w:sz w:val="44"/>
        </w:rPr>
      </w:pPr>
      <w:r>
        <w:rPr>
          <w:rFonts w:hint="eastAsia" w:ascii="黑体" w:eastAsia="黑体"/>
          <w:sz w:val="32"/>
          <w:szCs w:val="22"/>
        </w:rPr>
        <w:t>正（副）本</w:t>
      </w:r>
    </w:p>
    <w:p w14:paraId="62217A14">
      <w:pPr>
        <w:spacing w:after="120" w:afterLines="50" w:line="500" w:lineRule="exact"/>
        <w:ind w:firstLine="2479" w:firstLineChars="343"/>
        <w:rPr>
          <w:rFonts w:ascii="宋体" w:hAnsi="宋体" w:cs="宋体"/>
          <w:b/>
          <w:sz w:val="72"/>
        </w:rPr>
      </w:pPr>
    </w:p>
    <w:p w14:paraId="4AE75E97">
      <w:pPr>
        <w:spacing w:after="120" w:afterLines="50" w:line="500" w:lineRule="exact"/>
        <w:jc w:val="center"/>
        <w:rPr>
          <w:rFonts w:ascii="宋体" w:hAnsi="宋体" w:cs="宋体"/>
          <w:b/>
          <w:sz w:val="28"/>
          <w:szCs w:val="28"/>
        </w:rPr>
      </w:pPr>
    </w:p>
    <w:p w14:paraId="5C134030">
      <w:pPr>
        <w:pStyle w:val="23"/>
        <w:ind w:firstLine="210"/>
      </w:pPr>
    </w:p>
    <w:p w14:paraId="2B56F721">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2793447C">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4848226B">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2B0BAC39">
      <w:pPr>
        <w:jc w:val="center"/>
        <w:rPr>
          <w:b/>
          <w:bCs/>
          <w:sz w:val="28"/>
          <w:szCs w:val="28"/>
        </w:rPr>
      </w:pPr>
      <w:bookmarkStart w:id="510" w:name="_Toc19469_WPSOffice_Level1"/>
    </w:p>
    <w:bookmarkEnd w:id="510"/>
    <w:p w14:paraId="1517C57D">
      <w:pPr>
        <w:adjustRightInd w:val="0"/>
        <w:snapToGrid w:val="0"/>
        <w:spacing w:line="240" w:lineRule="exact"/>
        <w:jc w:val="center"/>
        <w:rPr>
          <w:rFonts w:ascii="宋体" w:hAnsi="宋体" w:cs="宋体"/>
          <w:b/>
          <w:sz w:val="24"/>
        </w:rPr>
      </w:pPr>
    </w:p>
    <w:p w14:paraId="7E210F00">
      <w:pPr>
        <w:spacing w:line="360" w:lineRule="auto"/>
        <w:rPr>
          <w:rFonts w:ascii="宋体" w:hAnsi="宋体" w:cs="宋体"/>
          <w:b/>
          <w:sz w:val="24"/>
        </w:rPr>
      </w:pPr>
    </w:p>
    <w:p w14:paraId="65E47E15">
      <w:pPr>
        <w:spacing w:line="360" w:lineRule="auto"/>
        <w:rPr>
          <w:rFonts w:ascii="宋体" w:hAnsi="宋体" w:cs="宋体"/>
          <w:b/>
          <w:sz w:val="24"/>
        </w:rPr>
      </w:pPr>
    </w:p>
    <w:p w14:paraId="6FFC5014">
      <w:pPr>
        <w:spacing w:line="360" w:lineRule="auto"/>
        <w:rPr>
          <w:rFonts w:ascii="宋体" w:hAnsi="宋体" w:cs="宋体"/>
          <w:b/>
          <w:sz w:val="24"/>
        </w:rPr>
      </w:pPr>
    </w:p>
    <w:p w14:paraId="7B3AEA10">
      <w:pPr>
        <w:pStyle w:val="36"/>
        <w:rPr>
          <w:rFonts w:ascii="宋体" w:hAnsi="宋体" w:eastAsia="宋体" w:cs="宋体"/>
          <w:sz w:val="24"/>
        </w:rPr>
      </w:pPr>
    </w:p>
    <w:p w14:paraId="33E6A07D">
      <w:pPr>
        <w:pStyle w:val="36"/>
        <w:rPr>
          <w:rFonts w:ascii="宋体" w:hAnsi="宋体" w:eastAsia="宋体" w:cs="宋体"/>
          <w:sz w:val="24"/>
        </w:rPr>
      </w:pPr>
    </w:p>
    <w:p w14:paraId="2B5F9B4D">
      <w:pPr>
        <w:jc w:val="both"/>
        <w:rPr>
          <w:b/>
          <w:bCs/>
          <w:sz w:val="28"/>
          <w:szCs w:val="28"/>
        </w:rPr>
      </w:pPr>
      <w:bookmarkStart w:id="511" w:name="_Toc8862_WPSOffice_Level1"/>
      <w:bookmarkStart w:id="512" w:name="_Toc471299105"/>
    </w:p>
    <w:p w14:paraId="66307F3C">
      <w:pPr>
        <w:pStyle w:val="36"/>
        <w:rPr>
          <w:bCs/>
          <w:sz w:val="28"/>
          <w:szCs w:val="28"/>
        </w:rPr>
      </w:pPr>
    </w:p>
    <w:bookmarkEnd w:id="511"/>
    <w:p w14:paraId="0BF9E7DC">
      <w:pPr>
        <w:jc w:val="center"/>
        <w:rPr>
          <w:rFonts w:hint="eastAsia" w:ascii="宋体" w:hAnsi="宋体" w:eastAsia="宋体" w:cs="宋体"/>
          <w:b/>
          <w:bCs/>
          <w:sz w:val="28"/>
          <w:szCs w:val="28"/>
        </w:rPr>
      </w:pPr>
      <w:r>
        <w:rPr>
          <w:rFonts w:hint="eastAsia" w:ascii="宋体" w:hAnsi="宋体" w:eastAsia="宋体" w:cs="宋体"/>
          <w:b/>
          <w:bCs/>
          <w:sz w:val="28"/>
          <w:szCs w:val="28"/>
        </w:rPr>
        <w:t>响应授权书</w:t>
      </w:r>
    </w:p>
    <w:p w14:paraId="76201D12">
      <w:pPr>
        <w:pStyle w:val="11"/>
        <w:spacing w:line="0" w:lineRule="atLeas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（一）法定代表人身份证复印件（</w:t>
      </w:r>
      <w:r>
        <w:rPr>
          <w:rFonts w:hint="eastAsia" w:ascii="宋体" w:hAnsi="宋体" w:eastAsia="宋体" w:cs="宋体"/>
          <w:color w:val="000000"/>
          <w:sz w:val="24"/>
          <w:szCs w:val="24"/>
        </w:rPr>
        <w:t>均需正反面</w:t>
      </w:r>
      <w:r>
        <w:rPr>
          <w:rFonts w:hint="eastAsia" w:ascii="宋体" w:hAnsi="宋体" w:eastAsia="宋体" w:cs="宋体"/>
          <w:b/>
          <w:color w:val="000000"/>
          <w:sz w:val="28"/>
          <w:szCs w:val="28"/>
        </w:rPr>
        <w:t>）</w:t>
      </w:r>
    </w:p>
    <w:p w14:paraId="74D0DF0C">
      <w:pPr>
        <w:pStyle w:val="11"/>
        <w:spacing w:line="0" w:lineRule="atLeast"/>
        <w:jc w:val="center"/>
        <w:rPr>
          <w:rFonts w:hint="eastAsia" w:ascii="宋体" w:hAnsi="宋体" w:eastAsia="宋体" w:cs="宋体"/>
          <w:color w:val="000000"/>
          <w:sz w:val="24"/>
        </w:rPr>
      </w:pPr>
      <w:r>
        <w:rPr>
          <w:rFonts w:hint="eastAsia" w:ascii="宋体" w:hAnsi="宋体" w:eastAsia="宋体" w:cs="宋体"/>
          <w:b/>
          <w:color w:val="000000"/>
          <w:sz w:val="28"/>
          <w:szCs w:val="28"/>
        </w:rPr>
        <w:t>（法定代表人到场）</w:t>
      </w:r>
    </w:p>
    <w:p w14:paraId="7E657C78">
      <w:pPr>
        <w:pStyle w:val="11"/>
        <w:spacing w:line="0" w:lineRule="atLeast"/>
        <w:jc w:val="center"/>
        <w:rPr>
          <w:rFonts w:hint="eastAsia" w:ascii="宋体" w:hAnsi="宋体" w:eastAsia="宋体" w:cs="宋体"/>
          <w:b/>
          <w:color w:val="000000"/>
          <w:sz w:val="28"/>
          <w:szCs w:val="28"/>
        </w:rPr>
      </w:pPr>
    </w:p>
    <w:p w14:paraId="7943816C">
      <w:pPr>
        <w:pStyle w:val="11"/>
        <w:spacing w:line="0" w:lineRule="atLeast"/>
        <w:jc w:val="center"/>
        <w:rPr>
          <w:rFonts w:hint="eastAsia" w:ascii="宋体" w:hAnsi="宋体" w:eastAsia="宋体" w:cs="宋体"/>
          <w:color w:val="000000"/>
          <w:sz w:val="24"/>
        </w:rPr>
      </w:pPr>
      <w:r>
        <w:rPr>
          <w:rFonts w:hint="eastAsia" w:ascii="宋体" w:hAnsi="宋体" w:eastAsia="宋体" w:cs="宋体"/>
          <w:b/>
          <w:color w:val="000000"/>
          <w:sz w:val="28"/>
          <w:szCs w:val="28"/>
        </w:rPr>
        <w:t>（二）授权委托书（授权委托人到场）</w:t>
      </w:r>
    </w:p>
    <w:p w14:paraId="70561EBF">
      <w:pPr>
        <w:pStyle w:val="11"/>
        <w:spacing w:line="0" w:lineRule="atLeast"/>
        <w:jc w:val="center"/>
        <w:rPr>
          <w:rFonts w:hint="eastAsia" w:ascii="宋体" w:hAnsi="宋体" w:eastAsia="宋体" w:cs="宋体"/>
          <w:b/>
          <w:color w:val="000000"/>
          <w:sz w:val="28"/>
          <w:szCs w:val="28"/>
        </w:rPr>
      </w:pPr>
    </w:p>
    <w:p w14:paraId="6ADDD0FA">
      <w:pPr>
        <w:ind w:firstLine="904" w:firstLineChars="300"/>
        <w:rPr>
          <w:rFonts w:hint="eastAsia" w:ascii="宋体" w:hAnsi="宋体" w:eastAsia="宋体" w:cs="宋体"/>
          <w:b/>
          <w:sz w:val="30"/>
          <w:szCs w:val="30"/>
          <w:u w:val="single"/>
        </w:rPr>
      </w:pPr>
      <w:r>
        <w:rPr>
          <w:rFonts w:hint="eastAsia" w:ascii="宋体" w:hAnsi="宋体" w:eastAsia="宋体" w:cs="宋体"/>
          <w:b/>
          <w:sz w:val="30"/>
          <w:szCs w:val="30"/>
        </w:rPr>
        <w:t>致：</w:t>
      </w:r>
      <w:r>
        <w:rPr>
          <w:rFonts w:hint="eastAsia" w:ascii="宋体" w:hAnsi="宋体" w:eastAsia="宋体" w:cs="宋体"/>
          <w:sz w:val="30"/>
          <w:szCs w:val="30"/>
          <w:u w:val="single"/>
        </w:rPr>
        <w:t xml:space="preserve">                    （</w:t>
      </w:r>
      <w:r>
        <w:rPr>
          <w:rFonts w:hint="eastAsia" w:ascii="宋体" w:hAnsi="宋体" w:eastAsia="宋体" w:cs="宋体"/>
          <w:sz w:val="30"/>
          <w:szCs w:val="30"/>
        </w:rPr>
        <w:t>采购人）</w:t>
      </w:r>
    </w:p>
    <w:p w14:paraId="5BD09E08">
      <w:pPr>
        <w:adjustRightInd w:val="0"/>
        <w:snapToGrid w:val="0"/>
        <w:spacing w:line="360" w:lineRule="exact"/>
        <w:ind w:left="840" w:leftChars="400" w:firstLine="420" w:firstLineChars="200"/>
        <w:rPr>
          <w:rFonts w:hint="eastAsia" w:ascii="宋体" w:hAnsi="宋体" w:eastAsia="宋体" w:cs="宋体"/>
          <w:szCs w:val="21"/>
        </w:rPr>
      </w:pPr>
      <w:r>
        <w:rPr>
          <w:rFonts w:hint="eastAsia" w:ascii="宋体" w:hAnsi="宋体" w:eastAsia="宋体" w:cs="宋体"/>
          <w:szCs w:val="21"/>
        </w:rPr>
        <w:t>本授权书声明：</w:t>
      </w:r>
      <w:r>
        <w:rPr>
          <w:rFonts w:hint="eastAsia" w:ascii="宋体" w:hAnsi="宋体" w:eastAsia="宋体" w:cs="宋体"/>
          <w:szCs w:val="21"/>
          <w:u w:val="single"/>
        </w:rPr>
        <w:t xml:space="preserve">           （供应商名称）</w:t>
      </w:r>
      <w:r>
        <w:rPr>
          <w:rFonts w:hint="eastAsia" w:ascii="宋体" w:hAnsi="宋体" w:eastAsia="宋体" w:cs="宋体"/>
          <w:szCs w:val="21"/>
        </w:rPr>
        <w:t>的</w:t>
      </w:r>
      <w:r>
        <w:rPr>
          <w:rFonts w:hint="eastAsia" w:ascii="宋体" w:hAnsi="宋体" w:eastAsia="宋体" w:cs="宋体"/>
          <w:szCs w:val="21"/>
          <w:u w:val="single"/>
        </w:rPr>
        <w:t xml:space="preserve">       （法定代表人姓名、职务）</w:t>
      </w:r>
      <w:r>
        <w:rPr>
          <w:rFonts w:hint="eastAsia" w:ascii="宋体" w:hAnsi="宋体" w:eastAsia="宋体" w:cs="宋体"/>
          <w:szCs w:val="21"/>
        </w:rPr>
        <w:t>授权</w:t>
      </w:r>
      <w:r>
        <w:rPr>
          <w:rFonts w:hint="eastAsia" w:ascii="宋体" w:hAnsi="宋体" w:eastAsia="宋体" w:cs="宋体"/>
          <w:szCs w:val="21"/>
          <w:u w:val="single"/>
        </w:rPr>
        <w:t xml:space="preserve">        （被授权人的姓名、职务）</w:t>
      </w:r>
      <w:r>
        <w:rPr>
          <w:rFonts w:hint="eastAsia" w:ascii="宋体" w:hAnsi="宋体" w:eastAsia="宋体" w:cs="宋体"/>
          <w:szCs w:val="21"/>
        </w:rPr>
        <w:t>为我方就</w:t>
      </w:r>
      <w:r>
        <w:rPr>
          <w:rFonts w:hint="eastAsia" w:ascii="宋体" w:hAnsi="宋体" w:eastAsia="宋体" w:cs="宋体"/>
          <w:szCs w:val="21"/>
          <w:u w:val="single"/>
        </w:rPr>
        <w:t xml:space="preserve">                   </w:t>
      </w:r>
      <w:r>
        <w:rPr>
          <w:rFonts w:hint="eastAsia" w:ascii="宋体" w:hAnsi="宋体" w:eastAsia="宋体" w:cs="宋体"/>
          <w:szCs w:val="21"/>
        </w:rPr>
        <w:t>项目报价活动的合法代理人，以我方名义全权处理与该项目报价、签订合同以及合同执行有关的一切事务。</w:t>
      </w:r>
    </w:p>
    <w:p w14:paraId="5890F6B8">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受托人无转委托权。</w:t>
      </w:r>
    </w:p>
    <w:p w14:paraId="200BAFF5">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委托期限：至上述事宜处理完毕止。</w:t>
      </w:r>
    </w:p>
    <w:p w14:paraId="79A3CBF6">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特此声明。</w:t>
      </w:r>
    </w:p>
    <w:p w14:paraId="4A525EB4">
      <w:pPr>
        <w:adjustRightInd w:val="0"/>
        <w:snapToGrid w:val="0"/>
        <w:spacing w:line="360" w:lineRule="exact"/>
        <w:ind w:firstLine="420" w:firstLineChars="200"/>
        <w:rPr>
          <w:rFonts w:hint="eastAsia" w:ascii="宋体" w:hAnsi="宋体" w:eastAsia="宋体" w:cs="宋体"/>
          <w:szCs w:val="21"/>
        </w:rPr>
      </w:pPr>
    </w:p>
    <w:p w14:paraId="22FB5C0A">
      <w:pPr>
        <w:adjustRightInd w:val="0"/>
        <w:snapToGrid w:val="0"/>
        <w:spacing w:line="360" w:lineRule="exact"/>
        <w:ind w:firstLine="420" w:firstLineChars="200"/>
        <w:rPr>
          <w:rFonts w:hint="eastAsia" w:ascii="宋体" w:hAnsi="宋体" w:eastAsia="宋体" w:cs="宋体"/>
          <w:szCs w:val="21"/>
        </w:rPr>
      </w:pPr>
    </w:p>
    <w:p w14:paraId="3499B998">
      <w:pPr>
        <w:adjustRightInd w:val="0"/>
        <w:snapToGrid w:val="0"/>
        <w:spacing w:line="360" w:lineRule="exact"/>
        <w:ind w:firstLine="420" w:firstLineChars="200"/>
        <w:rPr>
          <w:rFonts w:hint="eastAsia" w:ascii="宋体" w:hAnsi="宋体" w:eastAsia="宋体" w:cs="宋体"/>
          <w:szCs w:val="21"/>
        </w:rPr>
      </w:pPr>
    </w:p>
    <w:p w14:paraId="1B94870F">
      <w:pPr>
        <w:adjustRightInd w:val="0"/>
        <w:snapToGrid w:val="0"/>
        <w:spacing w:line="360" w:lineRule="exact"/>
        <w:ind w:firstLine="420" w:firstLineChars="200"/>
        <w:rPr>
          <w:rFonts w:hint="eastAsia" w:ascii="宋体" w:hAnsi="宋体" w:eastAsia="宋体" w:cs="宋体"/>
          <w:szCs w:val="21"/>
        </w:rPr>
      </w:pPr>
    </w:p>
    <w:p w14:paraId="6682BA06">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 xml:space="preserve">法定代表人签字或盖章：                        </w:t>
      </w:r>
    </w:p>
    <w:p w14:paraId="1C862555">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职    务：                        </w:t>
      </w:r>
    </w:p>
    <w:p w14:paraId="177DF3AC">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单位名称：                        </w:t>
      </w:r>
    </w:p>
    <w:p w14:paraId="3B32F409">
      <w:pPr>
        <w:adjustRightInd w:val="0"/>
        <w:snapToGrid w:val="0"/>
        <w:spacing w:line="360" w:lineRule="exact"/>
        <w:ind w:firstLine="840" w:firstLineChars="400"/>
        <w:rPr>
          <w:rFonts w:hint="eastAsia" w:ascii="宋体" w:hAnsi="宋体" w:eastAsia="宋体" w:cs="宋体"/>
          <w:szCs w:val="21"/>
        </w:rPr>
      </w:pPr>
      <w:r>
        <w:rPr>
          <w:rFonts w:hint="eastAsia" w:ascii="宋体" w:hAnsi="宋体" w:eastAsia="宋体" w:cs="宋体"/>
          <w:szCs w:val="21"/>
        </w:rPr>
        <w:t xml:space="preserve">代理人（被授权人）签字或盖章：                       </w:t>
      </w:r>
    </w:p>
    <w:p w14:paraId="38243018">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职    务：                       </w:t>
      </w:r>
    </w:p>
    <w:p w14:paraId="7C0A7D79">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单位名称：                       </w:t>
      </w:r>
    </w:p>
    <w:p w14:paraId="614B518B">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供应商名称：（公章）</w:t>
      </w:r>
    </w:p>
    <w:p w14:paraId="3B69E660">
      <w:pPr>
        <w:adjustRightInd w:val="0"/>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 xml:space="preserve">                  日      期：                      </w:t>
      </w:r>
    </w:p>
    <w:p w14:paraId="3E035D3D">
      <w:pPr>
        <w:adjustRightInd w:val="0"/>
        <w:snapToGrid w:val="0"/>
        <w:spacing w:line="360" w:lineRule="exact"/>
        <w:ind w:firstLine="420" w:firstLineChars="200"/>
        <w:rPr>
          <w:rFonts w:asciiTheme="minorEastAsia" w:hAnsiTheme="minorEastAsia" w:eastAsiaTheme="minorEastAsia"/>
          <w:szCs w:val="21"/>
        </w:rPr>
      </w:pPr>
    </w:p>
    <w:p w14:paraId="5A2F8BB4">
      <w:pPr>
        <w:adjustRightInd w:val="0"/>
        <w:spacing w:line="360" w:lineRule="auto"/>
        <w:ind w:firstLine="4427" w:firstLineChars="2100"/>
        <w:rPr>
          <w:rFonts w:ascii="宋体" w:hAnsi="宋体"/>
          <w:b/>
          <w:szCs w:val="21"/>
        </w:rPr>
      </w:pPr>
    </w:p>
    <w:p w14:paraId="10B665B1">
      <w:pPr>
        <w:pStyle w:val="4"/>
        <w:adjustRightInd w:val="0"/>
        <w:snapToGrid w:val="0"/>
        <w:spacing w:before="0" w:after="0" w:line="360" w:lineRule="exact"/>
        <w:rPr>
          <w:rFonts w:ascii="宋体" w:hAnsi="宋体" w:cs="宋体"/>
          <w:sz w:val="21"/>
          <w:szCs w:val="21"/>
        </w:rPr>
      </w:pPr>
      <w:bookmarkStart w:id="513" w:name="_Toc26907"/>
    </w:p>
    <w:p w14:paraId="2B9BC637">
      <w:pPr>
        <w:pStyle w:val="4"/>
        <w:adjustRightInd w:val="0"/>
        <w:snapToGrid w:val="0"/>
        <w:spacing w:before="0" w:after="0" w:line="360" w:lineRule="exact"/>
        <w:rPr>
          <w:rFonts w:ascii="宋体" w:hAnsi="宋体" w:cs="宋体"/>
          <w:sz w:val="21"/>
          <w:szCs w:val="21"/>
        </w:rPr>
      </w:pPr>
    </w:p>
    <w:p w14:paraId="104237E4">
      <w:pPr>
        <w:rPr>
          <w:rFonts w:ascii="宋体" w:hAnsi="宋体" w:cs="宋体"/>
          <w:szCs w:val="21"/>
        </w:rPr>
      </w:pPr>
    </w:p>
    <w:p w14:paraId="0F2C5570">
      <w:pPr>
        <w:pStyle w:val="36"/>
        <w:rPr>
          <w:rFonts w:ascii="宋体" w:hAnsi="宋体" w:eastAsia="宋体" w:cs="宋体"/>
          <w:sz w:val="21"/>
          <w:szCs w:val="21"/>
        </w:rPr>
      </w:pPr>
    </w:p>
    <w:p w14:paraId="3469EFD1">
      <w:pPr>
        <w:pStyle w:val="36"/>
        <w:rPr>
          <w:rFonts w:ascii="宋体" w:hAnsi="宋体" w:eastAsia="宋体" w:cs="宋体"/>
          <w:sz w:val="21"/>
          <w:szCs w:val="21"/>
        </w:rPr>
      </w:pPr>
    </w:p>
    <w:p w14:paraId="1BBE33AB">
      <w:pPr>
        <w:pStyle w:val="36"/>
        <w:rPr>
          <w:rFonts w:ascii="宋体" w:hAnsi="宋体" w:eastAsia="宋体" w:cs="宋体"/>
          <w:sz w:val="21"/>
          <w:szCs w:val="21"/>
        </w:rPr>
      </w:pPr>
    </w:p>
    <w:p w14:paraId="6C500D70">
      <w:pPr>
        <w:pStyle w:val="36"/>
        <w:rPr>
          <w:rFonts w:ascii="宋体" w:hAnsi="宋体" w:eastAsia="宋体" w:cs="宋体"/>
          <w:sz w:val="21"/>
          <w:szCs w:val="21"/>
        </w:rPr>
      </w:pPr>
    </w:p>
    <w:p w14:paraId="6CD97BE2">
      <w:pPr>
        <w:pStyle w:val="36"/>
        <w:rPr>
          <w:rFonts w:ascii="宋体" w:hAnsi="宋体" w:eastAsia="宋体" w:cs="宋体"/>
          <w:sz w:val="21"/>
          <w:szCs w:val="21"/>
        </w:rPr>
      </w:pPr>
    </w:p>
    <w:p w14:paraId="68945BF9">
      <w:pPr>
        <w:pStyle w:val="36"/>
        <w:rPr>
          <w:rFonts w:ascii="宋体" w:hAnsi="宋体" w:eastAsia="宋体" w:cs="宋体"/>
          <w:sz w:val="21"/>
          <w:szCs w:val="21"/>
        </w:rPr>
      </w:pPr>
    </w:p>
    <w:bookmarkEnd w:id="512"/>
    <w:bookmarkEnd w:id="513"/>
    <w:p w14:paraId="40E24D32">
      <w:pPr>
        <w:jc w:val="center"/>
        <w:rPr>
          <w:rFonts w:hint="eastAsia"/>
          <w:b/>
          <w:bCs/>
          <w:sz w:val="28"/>
          <w:szCs w:val="28"/>
        </w:rPr>
      </w:pPr>
      <w:bookmarkStart w:id="514" w:name="_Toc3858_WPSOffice_Level1"/>
      <w:bookmarkStart w:id="515" w:name="_Toc516969098"/>
      <w:bookmarkStart w:id="516" w:name="_Toc148501698"/>
    </w:p>
    <w:p w14:paraId="68822FE5">
      <w:pPr>
        <w:jc w:val="center"/>
        <w:rPr>
          <w:rFonts w:hint="eastAsia"/>
          <w:b/>
          <w:bCs/>
          <w:sz w:val="28"/>
          <w:szCs w:val="28"/>
        </w:rPr>
      </w:pPr>
    </w:p>
    <w:p w14:paraId="6156B351">
      <w:pPr>
        <w:jc w:val="center"/>
        <w:rPr>
          <w:rFonts w:hint="eastAsia"/>
          <w:b/>
          <w:bCs/>
          <w:sz w:val="28"/>
          <w:szCs w:val="28"/>
        </w:rPr>
      </w:pPr>
    </w:p>
    <w:p w14:paraId="77D5D1FF">
      <w:pPr>
        <w:jc w:val="center"/>
        <w:rPr>
          <w:rFonts w:hint="eastAsia"/>
          <w:b/>
          <w:bCs/>
          <w:sz w:val="28"/>
          <w:szCs w:val="28"/>
        </w:rPr>
      </w:pPr>
    </w:p>
    <w:p w14:paraId="61DCC602">
      <w:pPr>
        <w:jc w:val="center"/>
        <w:rPr>
          <w:rFonts w:hint="eastAsia"/>
          <w:b/>
          <w:bCs/>
          <w:sz w:val="28"/>
          <w:szCs w:val="28"/>
        </w:rPr>
      </w:pPr>
    </w:p>
    <w:p w14:paraId="2C488E09">
      <w:pPr>
        <w:jc w:val="center"/>
        <w:rPr>
          <w:rFonts w:hint="eastAsia"/>
          <w:b/>
          <w:bCs/>
          <w:sz w:val="28"/>
          <w:szCs w:val="28"/>
        </w:rPr>
      </w:pPr>
    </w:p>
    <w:p w14:paraId="45E5A1E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231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26E403CE">
            <w:pPr>
              <w:spacing w:line="240" w:lineRule="atLeast"/>
              <w:rPr>
                <w:rFonts w:asciiTheme="minorEastAsia" w:hAnsiTheme="minorEastAsia" w:eastAsiaTheme="minorEastAsia"/>
                <w:b/>
                <w:color w:val="000000"/>
                <w:sz w:val="24"/>
              </w:rPr>
            </w:pPr>
          </w:p>
          <w:p w14:paraId="0B5C2737">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080A307B">
            <w:pPr>
              <w:spacing w:line="240" w:lineRule="atLeast"/>
              <w:jc w:val="center"/>
              <w:rPr>
                <w:rFonts w:asciiTheme="minorEastAsia" w:hAnsiTheme="minorEastAsia" w:eastAsiaTheme="minorEastAsia"/>
                <w:b/>
                <w:color w:val="000000"/>
                <w:sz w:val="24"/>
              </w:rPr>
            </w:pPr>
          </w:p>
          <w:p w14:paraId="06EA994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1A835477">
            <w:pPr>
              <w:rPr>
                <w:rFonts w:asciiTheme="minorEastAsia" w:hAnsiTheme="minorEastAsia" w:eastAsiaTheme="minorEastAsia"/>
                <w:sz w:val="24"/>
              </w:rPr>
            </w:pPr>
          </w:p>
          <w:p w14:paraId="2462FED2">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6848D1FF">
      <w:pPr>
        <w:spacing w:line="240" w:lineRule="atLeast"/>
        <w:rPr>
          <w:rFonts w:asciiTheme="minorEastAsia" w:hAnsiTheme="minorEastAsia" w:eastAsiaTheme="minorEastAsia"/>
          <w:b/>
          <w:color w:val="000000"/>
          <w:sz w:val="24"/>
        </w:rPr>
      </w:pPr>
    </w:p>
    <w:tbl>
      <w:tblPr>
        <w:tblStyle w:val="2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0B9D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67DC7957">
            <w:pPr>
              <w:spacing w:line="240" w:lineRule="atLeast"/>
              <w:rPr>
                <w:rFonts w:asciiTheme="minorEastAsia" w:hAnsiTheme="minorEastAsia" w:eastAsiaTheme="minorEastAsia"/>
                <w:b/>
                <w:color w:val="000000"/>
                <w:sz w:val="24"/>
              </w:rPr>
            </w:pPr>
          </w:p>
          <w:p w14:paraId="1A82FD7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52CDA4B8">
            <w:pPr>
              <w:spacing w:line="240" w:lineRule="atLeast"/>
              <w:jc w:val="center"/>
              <w:rPr>
                <w:rFonts w:asciiTheme="minorEastAsia" w:hAnsiTheme="minorEastAsia" w:eastAsiaTheme="minorEastAsia"/>
                <w:b/>
                <w:color w:val="000000"/>
                <w:sz w:val="24"/>
              </w:rPr>
            </w:pPr>
          </w:p>
          <w:p w14:paraId="29ACB27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0B927CC6">
            <w:pPr>
              <w:spacing w:line="240" w:lineRule="atLeast"/>
              <w:jc w:val="center"/>
              <w:rPr>
                <w:rFonts w:asciiTheme="minorEastAsia" w:hAnsiTheme="minorEastAsia" w:eastAsiaTheme="minorEastAsia"/>
                <w:b/>
                <w:color w:val="000000"/>
                <w:sz w:val="24"/>
              </w:rPr>
            </w:pPr>
          </w:p>
          <w:p w14:paraId="3234492E">
            <w:pPr>
              <w:spacing w:line="240" w:lineRule="atLeast"/>
              <w:rPr>
                <w:rFonts w:asciiTheme="minorEastAsia" w:hAnsiTheme="minorEastAsia" w:eastAsiaTheme="minorEastAsia"/>
                <w:b/>
                <w:color w:val="000000"/>
                <w:sz w:val="24"/>
              </w:rPr>
            </w:pPr>
          </w:p>
        </w:tc>
      </w:tr>
    </w:tbl>
    <w:p w14:paraId="2C42390A">
      <w:pPr>
        <w:spacing w:line="240" w:lineRule="atLeast"/>
        <w:rPr>
          <w:rFonts w:asciiTheme="minorEastAsia" w:hAnsiTheme="minorEastAsia" w:eastAsiaTheme="minorEastAsia"/>
          <w:b/>
          <w:color w:val="000000"/>
          <w:sz w:val="24"/>
        </w:rPr>
      </w:pPr>
    </w:p>
    <w:p w14:paraId="74C866FE">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6D67454">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5E849D65">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734FE1CA">
      <w:pPr>
        <w:spacing w:line="240" w:lineRule="atLeast"/>
        <w:jc w:val="center"/>
        <w:rPr>
          <w:rFonts w:asciiTheme="minorEastAsia" w:hAnsiTheme="minorEastAsia" w:eastAsiaTheme="minorEastAsia"/>
          <w:b/>
          <w:color w:val="000000"/>
          <w:sz w:val="24"/>
        </w:rPr>
      </w:pPr>
    </w:p>
    <w:p w14:paraId="51335852">
      <w:pPr>
        <w:spacing w:line="240" w:lineRule="atLeast"/>
        <w:jc w:val="center"/>
        <w:rPr>
          <w:rFonts w:asciiTheme="minorEastAsia" w:hAnsiTheme="minorEastAsia" w:eastAsiaTheme="minorEastAsia"/>
          <w:b/>
          <w:color w:val="000000"/>
          <w:sz w:val="24"/>
        </w:rPr>
      </w:pPr>
    </w:p>
    <w:p w14:paraId="3C6F4B4A">
      <w:pPr>
        <w:spacing w:line="240" w:lineRule="atLeast"/>
        <w:jc w:val="center"/>
        <w:rPr>
          <w:rFonts w:asciiTheme="minorEastAsia" w:hAnsiTheme="minorEastAsia" w:eastAsiaTheme="minorEastAsia"/>
          <w:b/>
          <w:color w:val="000000"/>
          <w:sz w:val="24"/>
        </w:rPr>
      </w:pPr>
    </w:p>
    <w:p w14:paraId="2461F89C">
      <w:pPr>
        <w:spacing w:line="240" w:lineRule="atLeast"/>
        <w:jc w:val="center"/>
        <w:rPr>
          <w:rFonts w:asciiTheme="minorEastAsia" w:hAnsiTheme="minorEastAsia" w:eastAsiaTheme="minorEastAsia"/>
          <w:b/>
          <w:color w:val="000000"/>
          <w:sz w:val="24"/>
        </w:rPr>
      </w:pPr>
    </w:p>
    <w:p w14:paraId="74DFA7CD">
      <w:pPr>
        <w:spacing w:line="240" w:lineRule="atLeast"/>
        <w:jc w:val="center"/>
        <w:rPr>
          <w:rFonts w:asciiTheme="minorEastAsia" w:hAnsiTheme="minorEastAsia" w:eastAsiaTheme="minorEastAsia"/>
          <w:b/>
          <w:color w:val="000000"/>
          <w:sz w:val="24"/>
        </w:rPr>
      </w:pPr>
    </w:p>
    <w:p w14:paraId="1E9C4BDB">
      <w:pPr>
        <w:spacing w:line="240" w:lineRule="atLeast"/>
        <w:jc w:val="center"/>
        <w:rPr>
          <w:rFonts w:asciiTheme="minorEastAsia" w:hAnsiTheme="minorEastAsia" w:eastAsiaTheme="minorEastAsia"/>
          <w:b/>
          <w:color w:val="000000"/>
          <w:sz w:val="24"/>
        </w:rPr>
      </w:pPr>
    </w:p>
    <w:p w14:paraId="33DBA82C">
      <w:pPr>
        <w:spacing w:line="240" w:lineRule="atLeast"/>
        <w:jc w:val="center"/>
        <w:rPr>
          <w:rFonts w:asciiTheme="minorEastAsia" w:hAnsiTheme="minorEastAsia" w:eastAsiaTheme="minorEastAsia"/>
          <w:b/>
          <w:color w:val="000000"/>
          <w:sz w:val="24"/>
        </w:rPr>
      </w:pPr>
    </w:p>
    <w:p w14:paraId="158A0837">
      <w:pPr>
        <w:spacing w:line="240" w:lineRule="atLeast"/>
        <w:jc w:val="center"/>
        <w:rPr>
          <w:rFonts w:asciiTheme="minorEastAsia" w:hAnsiTheme="minorEastAsia" w:eastAsiaTheme="minorEastAsia"/>
          <w:b/>
          <w:color w:val="000000"/>
          <w:sz w:val="24"/>
        </w:rPr>
      </w:pPr>
    </w:p>
    <w:p w14:paraId="70E89EE9">
      <w:pPr>
        <w:spacing w:line="240" w:lineRule="atLeast"/>
        <w:jc w:val="center"/>
        <w:rPr>
          <w:rFonts w:asciiTheme="minorEastAsia" w:hAnsiTheme="minorEastAsia" w:eastAsiaTheme="minorEastAsia"/>
          <w:b/>
          <w:color w:val="000000"/>
          <w:sz w:val="24"/>
        </w:rPr>
      </w:pPr>
    </w:p>
    <w:p w14:paraId="71CDC066">
      <w:pPr>
        <w:spacing w:line="240" w:lineRule="atLeast"/>
        <w:jc w:val="both"/>
        <w:rPr>
          <w:rFonts w:asciiTheme="minorEastAsia" w:hAnsiTheme="minorEastAsia" w:eastAsiaTheme="minorEastAsia"/>
          <w:b/>
          <w:color w:val="000000"/>
          <w:sz w:val="24"/>
        </w:rPr>
      </w:pPr>
    </w:p>
    <w:p w14:paraId="428821DF">
      <w:pPr>
        <w:spacing w:line="240" w:lineRule="atLeast"/>
        <w:jc w:val="center"/>
        <w:rPr>
          <w:rFonts w:asciiTheme="minorEastAsia" w:hAnsiTheme="minorEastAsia" w:eastAsiaTheme="minorEastAsia"/>
          <w:b/>
          <w:color w:val="000000"/>
          <w:sz w:val="24"/>
        </w:rPr>
      </w:pPr>
    </w:p>
    <w:p w14:paraId="12E6089C">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5A08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4C49649">
            <w:pPr>
              <w:spacing w:line="240" w:lineRule="atLeast"/>
              <w:jc w:val="center"/>
              <w:rPr>
                <w:rFonts w:asciiTheme="minorEastAsia" w:hAnsiTheme="minorEastAsia" w:eastAsiaTheme="minorEastAsia"/>
                <w:b/>
                <w:color w:val="000000"/>
                <w:sz w:val="24"/>
              </w:rPr>
            </w:pPr>
          </w:p>
          <w:p w14:paraId="30231E0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19A2461D">
            <w:pPr>
              <w:spacing w:line="240" w:lineRule="atLeast"/>
              <w:jc w:val="center"/>
              <w:rPr>
                <w:rFonts w:asciiTheme="minorEastAsia" w:hAnsiTheme="minorEastAsia" w:eastAsiaTheme="minorEastAsia"/>
                <w:b/>
                <w:color w:val="000000"/>
                <w:sz w:val="24"/>
              </w:rPr>
            </w:pPr>
          </w:p>
          <w:p w14:paraId="06F33ECD">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23496935">
      <w:pPr>
        <w:spacing w:line="240" w:lineRule="atLeast"/>
        <w:rPr>
          <w:rFonts w:asciiTheme="minorEastAsia" w:hAnsiTheme="minorEastAsia" w:eastAsiaTheme="minorEastAsia"/>
          <w:b/>
          <w:color w:val="000000"/>
          <w:sz w:val="24"/>
        </w:rPr>
      </w:pPr>
    </w:p>
    <w:tbl>
      <w:tblPr>
        <w:tblStyle w:val="24"/>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5BA4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3F7721CD">
            <w:pPr>
              <w:spacing w:line="240" w:lineRule="atLeast"/>
              <w:jc w:val="center"/>
              <w:rPr>
                <w:rFonts w:asciiTheme="minorEastAsia" w:hAnsiTheme="minorEastAsia" w:eastAsiaTheme="minorEastAsia"/>
                <w:b/>
                <w:color w:val="000000"/>
                <w:sz w:val="24"/>
              </w:rPr>
            </w:pPr>
          </w:p>
          <w:p w14:paraId="15571703">
            <w:pPr>
              <w:spacing w:line="240" w:lineRule="atLeast"/>
              <w:jc w:val="center"/>
              <w:rPr>
                <w:rFonts w:asciiTheme="minorEastAsia" w:hAnsiTheme="minorEastAsia" w:eastAsiaTheme="minorEastAsia"/>
                <w:b/>
                <w:color w:val="000000"/>
                <w:sz w:val="24"/>
              </w:rPr>
            </w:pPr>
          </w:p>
          <w:p w14:paraId="701A889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563C35DB">
            <w:pPr>
              <w:spacing w:line="240" w:lineRule="atLeast"/>
              <w:jc w:val="center"/>
              <w:rPr>
                <w:rFonts w:asciiTheme="minorEastAsia" w:hAnsiTheme="minorEastAsia" w:eastAsiaTheme="minorEastAsia"/>
                <w:b/>
                <w:color w:val="000000"/>
                <w:sz w:val="24"/>
              </w:rPr>
            </w:pPr>
          </w:p>
          <w:p w14:paraId="3E47A9E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50C18E72">
            <w:pPr>
              <w:spacing w:line="240" w:lineRule="atLeast"/>
              <w:rPr>
                <w:rFonts w:asciiTheme="minorEastAsia" w:hAnsiTheme="minorEastAsia" w:eastAsiaTheme="minorEastAsia"/>
                <w:b/>
                <w:color w:val="000000"/>
                <w:sz w:val="24"/>
              </w:rPr>
            </w:pPr>
          </w:p>
        </w:tc>
      </w:tr>
    </w:tbl>
    <w:p w14:paraId="374540FE">
      <w:pPr>
        <w:spacing w:line="240" w:lineRule="atLeast"/>
        <w:rPr>
          <w:rFonts w:asciiTheme="minorEastAsia" w:hAnsiTheme="minorEastAsia" w:eastAsiaTheme="minorEastAsia"/>
          <w:b/>
          <w:color w:val="000000"/>
          <w:sz w:val="24"/>
        </w:rPr>
      </w:pPr>
    </w:p>
    <w:p w14:paraId="256558BA">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F65213A">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0E244197">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5FF78865">
      <w:pPr>
        <w:jc w:val="center"/>
        <w:rPr>
          <w:rFonts w:hint="eastAsia"/>
          <w:b/>
          <w:bCs/>
          <w:sz w:val="28"/>
          <w:szCs w:val="28"/>
        </w:rPr>
      </w:pPr>
    </w:p>
    <w:p w14:paraId="5F05C489">
      <w:pPr>
        <w:jc w:val="center"/>
        <w:rPr>
          <w:rFonts w:hint="eastAsia"/>
          <w:b/>
          <w:bCs/>
          <w:sz w:val="28"/>
          <w:szCs w:val="28"/>
        </w:rPr>
      </w:pPr>
    </w:p>
    <w:p w14:paraId="67C94821">
      <w:pPr>
        <w:jc w:val="center"/>
        <w:rPr>
          <w:rFonts w:hint="eastAsia"/>
          <w:b/>
          <w:bCs/>
          <w:sz w:val="28"/>
          <w:szCs w:val="28"/>
        </w:rPr>
      </w:pPr>
    </w:p>
    <w:p w14:paraId="7E8DE6FC">
      <w:pPr>
        <w:jc w:val="center"/>
        <w:rPr>
          <w:rFonts w:hint="eastAsia"/>
          <w:b/>
          <w:bCs/>
          <w:sz w:val="28"/>
          <w:szCs w:val="28"/>
        </w:rPr>
      </w:pPr>
    </w:p>
    <w:p w14:paraId="2C047BBA">
      <w:pPr>
        <w:jc w:val="center"/>
        <w:rPr>
          <w:rFonts w:hint="eastAsia"/>
          <w:b/>
          <w:bCs/>
          <w:sz w:val="28"/>
          <w:szCs w:val="28"/>
        </w:rPr>
      </w:pPr>
    </w:p>
    <w:p w14:paraId="361273AC">
      <w:pPr>
        <w:jc w:val="center"/>
        <w:rPr>
          <w:rFonts w:hint="eastAsia"/>
          <w:b/>
          <w:bCs/>
          <w:sz w:val="28"/>
          <w:szCs w:val="28"/>
        </w:rPr>
      </w:pPr>
    </w:p>
    <w:p w14:paraId="06F2189B">
      <w:pPr>
        <w:jc w:val="center"/>
        <w:rPr>
          <w:rFonts w:hint="eastAsia"/>
          <w:b/>
          <w:bCs/>
          <w:sz w:val="28"/>
          <w:szCs w:val="28"/>
        </w:rPr>
      </w:pPr>
    </w:p>
    <w:p w14:paraId="61B63D13">
      <w:pPr>
        <w:jc w:val="center"/>
        <w:rPr>
          <w:rFonts w:hint="eastAsia"/>
          <w:b/>
          <w:bCs/>
          <w:sz w:val="28"/>
          <w:szCs w:val="28"/>
        </w:rPr>
      </w:pPr>
    </w:p>
    <w:p w14:paraId="2657FCDE">
      <w:pPr>
        <w:jc w:val="center"/>
        <w:rPr>
          <w:rFonts w:hint="eastAsia"/>
          <w:b/>
          <w:bCs/>
          <w:sz w:val="28"/>
          <w:szCs w:val="28"/>
        </w:rPr>
      </w:pPr>
    </w:p>
    <w:p w14:paraId="56F5F145">
      <w:pPr>
        <w:jc w:val="center"/>
        <w:rPr>
          <w:rFonts w:hint="eastAsia"/>
          <w:b/>
          <w:bCs/>
          <w:sz w:val="28"/>
          <w:szCs w:val="28"/>
        </w:rPr>
      </w:pPr>
    </w:p>
    <w:p w14:paraId="3DC4A878">
      <w:pPr>
        <w:jc w:val="center"/>
        <w:rPr>
          <w:b/>
          <w:bCs/>
          <w:sz w:val="28"/>
          <w:szCs w:val="28"/>
        </w:rPr>
      </w:pPr>
      <w:r>
        <w:rPr>
          <w:rFonts w:hint="eastAsia"/>
          <w:b/>
          <w:bCs/>
          <w:sz w:val="28"/>
          <w:szCs w:val="28"/>
        </w:rPr>
        <w:t>一、供应商基本信息</w:t>
      </w:r>
    </w:p>
    <w:p w14:paraId="4B865234">
      <w:pPr>
        <w:pStyle w:val="23"/>
        <w:ind w:firstLine="210"/>
        <w:jc w:val="center"/>
      </w:pPr>
      <w:r>
        <w:rPr>
          <w:rFonts w:hint="eastAsia" w:hAnsi="宋体" w:cs="宋体"/>
          <w:szCs w:val="21"/>
          <w:shd w:val="clear" w:color="auto" w:fill="FFFFFF"/>
        </w:rPr>
        <w:t>营业执照（正本或副本）等其他相关证明材料复印件加盖公章。</w:t>
      </w:r>
    </w:p>
    <w:p w14:paraId="05F2166C">
      <w:pPr>
        <w:jc w:val="center"/>
        <w:rPr>
          <w:b/>
          <w:bCs/>
          <w:sz w:val="28"/>
          <w:szCs w:val="28"/>
        </w:rPr>
      </w:pPr>
      <w:bookmarkStart w:id="517" w:name="_Toc5936_WPSOffice_Level1"/>
      <w:bookmarkEnd w:id="517"/>
      <w:r>
        <w:rPr>
          <w:rFonts w:hint="eastAsia"/>
          <w:b/>
          <w:bCs/>
          <w:sz w:val="28"/>
          <w:szCs w:val="28"/>
        </w:rPr>
        <w:t>（格式自拟）</w:t>
      </w:r>
    </w:p>
    <w:p w14:paraId="53CD7516">
      <w:pPr>
        <w:jc w:val="center"/>
        <w:rPr>
          <w:b/>
          <w:bCs/>
          <w:sz w:val="28"/>
          <w:szCs w:val="28"/>
        </w:rPr>
      </w:pPr>
      <w:r>
        <w:rPr>
          <w:rFonts w:hint="eastAsia"/>
          <w:b/>
          <w:bCs/>
          <w:sz w:val="28"/>
          <w:szCs w:val="28"/>
        </w:rPr>
        <w:br w:type="page"/>
      </w:r>
      <w:r>
        <w:rPr>
          <w:rFonts w:hint="eastAsia"/>
          <w:b/>
          <w:bCs/>
          <w:sz w:val="28"/>
          <w:szCs w:val="28"/>
          <w:lang w:val="en-US" w:eastAsia="zh-CN"/>
        </w:rPr>
        <w:t>二、</w:t>
      </w:r>
      <w:r>
        <w:rPr>
          <w:rFonts w:hint="eastAsia"/>
          <w:b/>
          <w:bCs/>
          <w:sz w:val="28"/>
          <w:szCs w:val="28"/>
        </w:rPr>
        <w:t>响应函</w:t>
      </w:r>
      <w:bookmarkEnd w:id="514"/>
      <w:bookmarkEnd w:id="515"/>
      <w:bookmarkEnd w:id="516"/>
    </w:p>
    <w:p w14:paraId="673837CF">
      <w:pPr>
        <w:pStyle w:val="13"/>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505475FE">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lang w:val="en-US" w:eastAsia="zh-CN"/>
        </w:rPr>
        <w:t>谈判</w:t>
      </w:r>
      <w:r>
        <w:rPr>
          <w:rFonts w:hint="eastAsia" w:ascii="宋体" w:hAnsi="宋体"/>
          <w:szCs w:val="21"/>
        </w:rPr>
        <w:t>邀请，我方正式授权下述</w:t>
      </w:r>
      <w:r>
        <w:rPr>
          <w:rFonts w:hint="eastAsia" w:ascii="宋体" w:hAnsi="宋体"/>
          <w:szCs w:val="21"/>
          <w:u w:val="single"/>
          <w:lang w:val="en-US" w:eastAsia="zh-CN"/>
        </w:rPr>
        <w:t xml:space="preserve">   </w:t>
      </w:r>
      <w:r>
        <w:rPr>
          <w:rFonts w:hint="eastAsia" w:ascii="宋体" w:hAnsi="宋体"/>
          <w:szCs w:val="21"/>
          <w:u w:val="single"/>
        </w:rPr>
        <w:t>（姓名</w:t>
      </w:r>
      <w:r>
        <w:rPr>
          <w:rFonts w:hint="eastAsia" w:ascii="宋体" w:hAnsi="宋体"/>
          <w:szCs w:val="21"/>
        </w:rPr>
        <w:t>）代表供应商</w:t>
      </w:r>
      <w:r>
        <w:rPr>
          <w:rFonts w:hint="eastAsia" w:ascii="宋体" w:hAnsi="宋体"/>
          <w:szCs w:val="21"/>
          <w:u w:val="single"/>
        </w:rPr>
        <w:t>（供应商全称）</w:t>
      </w:r>
      <w:r>
        <w:rPr>
          <w:rFonts w:hint="eastAsia" w:ascii="宋体" w:hAnsi="宋体"/>
          <w:szCs w:val="21"/>
        </w:rPr>
        <w:t>。</w:t>
      </w:r>
    </w:p>
    <w:p w14:paraId="2AC20222">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1D346851">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w:t>
      </w:r>
      <w:r>
        <w:rPr>
          <w:rFonts w:hint="eastAsia" w:ascii="宋体" w:hAnsi="宋体"/>
          <w:szCs w:val="21"/>
          <w:lang w:val="en-US" w:eastAsia="zh-CN"/>
        </w:rPr>
        <w:t>谈判</w:t>
      </w:r>
      <w:r>
        <w:rPr>
          <w:rFonts w:hint="eastAsia" w:ascii="宋体" w:hAnsi="宋体"/>
          <w:szCs w:val="21"/>
        </w:rPr>
        <w:t>邀请规定及报价承诺服务。</w:t>
      </w:r>
    </w:p>
    <w:p w14:paraId="49894C9B">
      <w:pPr>
        <w:adjustRightInd w:val="0"/>
        <w:snapToGrid w:val="0"/>
        <w:spacing w:line="360" w:lineRule="exact"/>
        <w:ind w:firstLine="420" w:firstLineChars="200"/>
        <w:rPr>
          <w:rFonts w:ascii="宋体" w:hAnsi="宋体"/>
          <w:szCs w:val="21"/>
        </w:rPr>
      </w:pPr>
      <w:r>
        <w:rPr>
          <w:rFonts w:hint="eastAsia" w:ascii="宋体" w:hAnsi="宋体"/>
          <w:szCs w:val="21"/>
        </w:rPr>
        <w:t>2、我方根据本次</w:t>
      </w:r>
      <w:r>
        <w:rPr>
          <w:rFonts w:hint="eastAsia" w:ascii="宋体" w:hAnsi="宋体"/>
          <w:szCs w:val="21"/>
          <w:lang w:val="en-US" w:eastAsia="zh-CN"/>
        </w:rPr>
        <w:t>谈判</w:t>
      </w:r>
      <w:r>
        <w:rPr>
          <w:rFonts w:hint="eastAsia" w:ascii="宋体" w:hAnsi="宋体"/>
          <w:szCs w:val="21"/>
        </w:rPr>
        <w:t>邀请的规定，严格履行合同的责任和义务</w:t>
      </w:r>
      <w:r>
        <w:rPr>
          <w:rFonts w:ascii="宋体" w:hAnsi="宋体"/>
          <w:szCs w:val="21"/>
        </w:rPr>
        <w:t>,</w:t>
      </w:r>
      <w:r>
        <w:rPr>
          <w:rFonts w:hint="eastAsia" w:ascii="宋体" w:hAnsi="宋体"/>
          <w:szCs w:val="21"/>
        </w:rPr>
        <w:t>并保证于买方要求的日期内完成服务。</w:t>
      </w:r>
    </w:p>
    <w:p w14:paraId="010AA9F7">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w:t>
      </w:r>
      <w:r>
        <w:rPr>
          <w:rFonts w:hint="eastAsia" w:ascii="宋体" w:hAnsi="宋体"/>
          <w:szCs w:val="21"/>
          <w:lang w:val="en-US" w:eastAsia="zh-CN"/>
        </w:rPr>
        <w:t>谈判</w:t>
      </w:r>
      <w:r>
        <w:rPr>
          <w:rFonts w:hint="eastAsia" w:ascii="宋体" w:hAnsi="宋体"/>
          <w:szCs w:val="21"/>
        </w:rPr>
        <w:t>邀请，我方正式认可并遵守本次</w:t>
      </w:r>
      <w:r>
        <w:rPr>
          <w:rFonts w:hint="eastAsia" w:ascii="宋体" w:hAnsi="宋体"/>
          <w:szCs w:val="21"/>
          <w:lang w:val="en-US" w:eastAsia="zh-CN"/>
        </w:rPr>
        <w:t>谈判</w:t>
      </w:r>
      <w:r>
        <w:rPr>
          <w:rFonts w:hint="eastAsia" w:ascii="宋体" w:hAnsi="宋体"/>
          <w:szCs w:val="21"/>
        </w:rPr>
        <w:t>邀请，并对</w:t>
      </w:r>
      <w:r>
        <w:rPr>
          <w:rFonts w:hint="eastAsia" w:ascii="宋体" w:hAnsi="宋体"/>
          <w:szCs w:val="21"/>
          <w:lang w:val="en-US" w:eastAsia="zh-CN"/>
        </w:rPr>
        <w:t>谈判</w:t>
      </w:r>
      <w:r>
        <w:rPr>
          <w:rFonts w:hint="eastAsia" w:ascii="宋体" w:hAnsi="宋体"/>
          <w:szCs w:val="21"/>
        </w:rPr>
        <w:t>邀请各项条款（包括</w:t>
      </w:r>
      <w:r>
        <w:rPr>
          <w:rFonts w:hint="eastAsia" w:ascii="宋体" w:hAnsi="宋体"/>
          <w:szCs w:val="21"/>
          <w:lang w:val="en-US" w:eastAsia="zh-CN"/>
        </w:rPr>
        <w:t>谈判</w:t>
      </w:r>
      <w:r>
        <w:rPr>
          <w:rFonts w:hint="eastAsia" w:ascii="宋体" w:hAnsi="宋体"/>
          <w:szCs w:val="21"/>
        </w:rPr>
        <w:t>时间）、规定及要求均无异议。我方知道必须放弃提出含糊不清或误解的问题的权利。</w:t>
      </w:r>
    </w:p>
    <w:p w14:paraId="07A667F6">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w:t>
      </w:r>
      <w:r>
        <w:rPr>
          <w:rFonts w:hint="eastAsia" w:ascii="宋体" w:hAnsi="宋体"/>
          <w:szCs w:val="21"/>
          <w:lang w:val="en-US" w:eastAsia="zh-CN"/>
        </w:rPr>
        <w:t>谈判</w:t>
      </w:r>
      <w:r>
        <w:rPr>
          <w:rFonts w:hint="eastAsia" w:ascii="宋体" w:hAnsi="宋体"/>
          <w:szCs w:val="21"/>
        </w:rPr>
        <w:t>日期起遵循本</w:t>
      </w:r>
      <w:r>
        <w:rPr>
          <w:rFonts w:hint="eastAsia" w:ascii="宋体" w:hAnsi="宋体"/>
          <w:szCs w:val="21"/>
          <w:lang w:val="en-US" w:eastAsia="zh-CN"/>
        </w:rPr>
        <w:t>谈判</w:t>
      </w:r>
      <w:r>
        <w:rPr>
          <w:rFonts w:hint="eastAsia" w:ascii="宋体" w:hAnsi="宋体"/>
          <w:szCs w:val="21"/>
        </w:rPr>
        <w:t>邀请，并在供应商须知规定的</w:t>
      </w:r>
      <w:r>
        <w:rPr>
          <w:rFonts w:hint="eastAsia" w:ascii="宋体" w:hAnsi="宋体"/>
          <w:szCs w:val="21"/>
          <w:lang w:val="en-US" w:eastAsia="zh-CN"/>
        </w:rPr>
        <w:t>谈判</w:t>
      </w:r>
      <w:r>
        <w:rPr>
          <w:rFonts w:hint="eastAsia" w:ascii="宋体" w:hAnsi="宋体"/>
          <w:szCs w:val="21"/>
        </w:rPr>
        <w:t>有效期之前均具有约束力。</w:t>
      </w:r>
    </w:p>
    <w:p w14:paraId="64EDDC22">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w:t>
      </w:r>
      <w:r>
        <w:rPr>
          <w:rFonts w:hint="eastAsia" w:ascii="宋体" w:hAnsi="宋体"/>
          <w:szCs w:val="21"/>
          <w:lang w:val="en-US" w:eastAsia="zh-CN"/>
        </w:rPr>
        <w:t>谈判</w:t>
      </w:r>
      <w:r>
        <w:rPr>
          <w:rFonts w:hint="eastAsia" w:ascii="宋体" w:hAnsi="宋体"/>
          <w:szCs w:val="21"/>
        </w:rPr>
        <w:t>现场规定时间内向贵方提供与其</w:t>
      </w:r>
      <w:r>
        <w:rPr>
          <w:rFonts w:hint="eastAsia" w:ascii="宋体" w:hAnsi="宋体"/>
          <w:szCs w:val="21"/>
          <w:lang w:val="en-US" w:eastAsia="zh-CN"/>
        </w:rPr>
        <w:t>谈判</w:t>
      </w:r>
      <w:r>
        <w:rPr>
          <w:rFonts w:hint="eastAsia" w:ascii="宋体" w:hAnsi="宋体"/>
          <w:szCs w:val="21"/>
        </w:rPr>
        <w:t>有关的任何证据或补充资料，否则，我方的响应文件可被贵方拒绝。</w:t>
      </w:r>
    </w:p>
    <w:p w14:paraId="0BA24673">
      <w:pPr>
        <w:adjustRightInd w:val="0"/>
        <w:snapToGrid w:val="0"/>
        <w:spacing w:line="360" w:lineRule="exact"/>
        <w:ind w:firstLine="420" w:firstLineChars="200"/>
      </w:pPr>
      <w:r>
        <w:rPr>
          <w:rFonts w:hint="eastAsia" w:ascii="宋体" w:hAnsi="宋体"/>
          <w:szCs w:val="21"/>
        </w:rPr>
        <w:t>6、我方完全理解贵方不一定接受最低报价的</w:t>
      </w:r>
      <w:r>
        <w:rPr>
          <w:rFonts w:hint="eastAsia" w:ascii="宋体" w:hAnsi="宋体"/>
          <w:szCs w:val="21"/>
          <w:lang w:val="en-US" w:eastAsia="zh-CN"/>
        </w:rPr>
        <w:t>谈判</w:t>
      </w:r>
      <w:r>
        <w:rPr>
          <w:rFonts w:hint="eastAsia" w:ascii="宋体" w:hAnsi="宋体"/>
          <w:szCs w:val="21"/>
        </w:rPr>
        <w:t>。</w:t>
      </w:r>
    </w:p>
    <w:p w14:paraId="6325EE62">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1A9F60FB">
      <w:pPr>
        <w:adjustRightInd w:val="0"/>
        <w:snapToGrid w:val="0"/>
        <w:spacing w:line="360" w:lineRule="exact"/>
        <w:ind w:firstLine="420" w:firstLineChars="200"/>
        <w:rPr>
          <w:rFonts w:ascii="宋体" w:hAnsi="宋体"/>
          <w:szCs w:val="21"/>
        </w:rPr>
      </w:pPr>
      <w:r>
        <w:rPr>
          <w:rFonts w:hint="eastAsia" w:ascii="宋体" w:hAnsi="宋体"/>
          <w:szCs w:val="21"/>
        </w:rPr>
        <w:t>8、与本</w:t>
      </w:r>
      <w:r>
        <w:rPr>
          <w:rFonts w:hint="eastAsia" w:ascii="宋体" w:hAnsi="宋体"/>
          <w:szCs w:val="21"/>
          <w:lang w:val="en-US" w:eastAsia="zh-CN"/>
        </w:rPr>
        <w:t>谈判</w:t>
      </w:r>
      <w:r>
        <w:rPr>
          <w:rFonts w:hint="eastAsia" w:ascii="宋体" w:hAnsi="宋体"/>
          <w:szCs w:val="21"/>
        </w:rPr>
        <w:t>有关的通讯地址：</w:t>
      </w:r>
    </w:p>
    <w:p w14:paraId="49379B38">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2D63364B">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D04A68C">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6E0B0498">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372202D4">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27B1BAAB">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1C91A989">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31FA5667">
      <w:pPr>
        <w:spacing w:line="360" w:lineRule="auto"/>
        <w:rPr>
          <w:rFonts w:ascii="宋体" w:hAnsi="宋体"/>
          <w:sz w:val="24"/>
          <w:u w:val="single"/>
        </w:rPr>
      </w:pPr>
    </w:p>
    <w:p w14:paraId="78696B8E">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lang w:val="en-US" w:eastAsia="zh-CN"/>
        </w:rPr>
        <w:t>三、</w:t>
      </w:r>
      <w:r>
        <w:rPr>
          <w:rFonts w:hint="eastAsia"/>
          <w:b/>
          <w:bCs/>
          <w:sz w:val="28"/>
          <w:szCs w:val="28"/>
          <w:lang w:val="zh-CN"/>
        </w:rPr>
        <w:t>无重大违法记录声明函</w:t>
      </w:r>
      <w:bookmarkEnd w:id="518"/>
    </w:p>
    <w:p w14:paraId="12CE4FB4">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0281123C">
      <w:pPr>
        <w:adjustRightInd w:val="0"/>
        <w:snapToGrid w:val="0"/>
        <w:spacing w:line="360" w:lineRule="exact"/>
        <w:ind w:firstLine="435"/>
        <w:rPr>
          <w:rFonts w:ascii="宋体" w:hAnsi="宋体"/>
          <w:szCs w:val="21"/>
        </w:rPr>
      </w:pPr>
    </w:p>
    <w:p w14:paraId="4F5ED8DA">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665A1E3E">
      <w:pPr>
        <w:adjustRightInd w:val="0"/>
        <w:snapToGrid w:val="0"/>
        <w:spacing w:line="360" w:lineRule="exact"/>
        <w:ind w:firstLine="435"/>
        <w:rPr>
          <w:rFonts w:ascii="宋体" w:hAnsi="宋体"/>
          <w:szCs w:val="21"/>
        </w:rPr>
      </w:pPr>
    </w:p>
    <w:p w14:paraId="465677A4">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056D023F">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4681AC19">
      <w:pPr>
        <w:jc w:val="center"/>
        <w:rPr>
          <w:b/>
          <w:bCs/>
          <w:sz w:val="28"/>
          <w:szCs w:val="28"/>
          <w:lang w:val="zh-CN"/>
        </w:rPr>
      </w:pPr>
      <w:bookmarkStart w:id="519" w:name="_Toc29566_WPSOffice_Level1"/>
    </w:p>
    <w:p w14:paraId="7C8C3848">
      <w:pPr>
        <w:pStyle w:val="36"/>
        <w:rPr>
          <w:lang w:val="zh-CN"/>
        </w:rPr>
      </w:pPr>
    </w:p>
    <w:p w14:paraId="656448B8">
      <w:pPr>
        <w:jc w:val="center"/>
        <w:rPr>
          <w:b/>
          <w:bCs/>
          <w:sz w:val="28"/>
          <w:szCs w:val="28"/>
          <w:lang w:val="zh-CN"/>
        </w:rPr>
      </w:pPr>
      <w:r>
        <w:rPr>
          <w:rFonts w:hint="eastAsia"/>
          <w:b/>
          <w:bCs/>
          <w:sz w:val="28"/>
          <w:szCs w:val="28"/>
          <w:lang w:val="en-US" w:eastAsia="zh-CN"/>
        </w:rPr>
        <w:t>四、</w:t>
      </w:r>
      <w:r>
        <w:rPr>
          <w:rFonts w:hint="eastAsia"/>
          <w:b/>
          <w:bCs/>
          <w:sz w:val="28"/>
          <w:szCs w:val="28"/>
          <w:lang w:val="zh-CN"/>
        </w:rPr>
        <w:t>无不良信用记录承诺函</w:t>
      </w:r>
      <w:bookmarkEnd w:id="519"/>
    </w:p>
    <w:p w14:paraId="5160ABB3">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6B9A4A83">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7CF339F">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FEA346A">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2F5BB2E9">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647394D4">
      <w:pPr>
        <w:adjustRightInd w:val="0"/>
        <w:snapToGrid w:val="0"/>
        <w:spacing w:line="360" w:lineRule="exact"/>
        <w:ind w:firstLine="435"/>
        <w:rPr>
          <w:rFonts w:hint="eastAsia" w:ascii="宋体" w:hAnsi="宋体"/>
          <w:szCs w:val="21"/>
        </w:rPr>
      </w:pPr>
      <w:r>
        <w:rPr>
          <w:rFonts w:hint="eastAsia" w:ascii="宋体" w:hAnsi="宋体"/>
          <w:szCs w:val="21"/>
        </w:rPr>
        <w:t>5、公司被政府采购监管部门列入政府采购严重违法失信行为记录名单。</w:t>
      </w:r>
    </w:p>
    <w:p w14:paraId="299E5DCC">
      <w:pPr>
        <w:adjustRightInd w:val="0"/>
        <w:snapToGrid w:val="0"/>
        <w:spacing w:line="360" w:lineRule="exact"/>
        <w:ind w:firstLine="435"/>
        <w:rPr>
          <w:rFonts w:hint="eastAsia" w:ascii="宋体" w:hAnsi="宋体" w:eastAsia="宋体"/>
          <w:szCs w:val="21"/>
          <w:lang w:val="en-US" w:eastAsia="zh-CN"/>
        </w:rPr>
      </w:pPr>
      <w:r>
        <w:rPr>
          <w:rFonts w:hint="eastAsia" w:ascii="宋体" w:hAnsi="宋体"/>
          <w:szCs w:val="21"/>
          <w:lang w:val="en-US" w:eastAsia="zh-CN"/>
        </w:rPr>
        <w:t>6、承诺法人代表、控股股东、控股企业及管理、被管理单位情况声明且各供应商之间不存在单位负责人为同一人或者存在控股、管理关系情形。</w:t>
      </w:r>
    </w:p>
    <w:p w14:paraId="0186E42B">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lang w:val="en-US" w:eastAsia="zh-CN"/>
        </w:rPr>
        <w:t>谈判</w:t>
      </w:r>
      <w:r>
        <w:rPr>
          <w:rFonts w:hint="eastAsia" w:ascii="宋体" w:hAnsi="宋体"/>
          <w:b/>
          <w:szCs w:val="21"/>
        </w:rPr>
        <w:t>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090DDFCA">
      <w:pPr>
        <w:tabs>
          <w:tab w:val="left" w:pos="630"/>
        </w:tabs>
        <w:adjustRightInd w:val="0"/>
        <w:snapToGrid w:val="0"/>
        <w:spacing w:line="360" w:lineRule="exact"/>
        <w:ind w:firstLine="630"/>
        <w:rPr>
          <w:rFonts w:ascii="宋体" w:hAnsi="宋体"/>
          <w:szCs w:val="21"/>
        </w:rPr>
      </w:pPr>
    </w:p>
    <w:p w14:paraId="1D12CECC">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73AA9CF5">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3BD6E132">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75327657">
      <w:pPr>
        <w:pStyle w:val="23"/>
        <w:ind w:firstLine="0" w:firstLineChars="0"/>
      </w:pPr>
    </w:p>
    <w:bookmarkEnd w:id="522"/>
    <w:bookmarkEnd w:id="523"/>
    <w:p w14:paraId="159E0706">
      <w:pPr>
        <w:jc w:val="center"/>
      </w:pPr>
      <w:bookmarkStart w:id="524" w:name="_Toc32017"/>
      <w:r>
        <w:rPr>
          <w:rFonts w:hint="eastAsia"/>
          <w:b/>
          <w:bCs/>
          <w:sz w:val="28"/>
          <w:szCs w:val="28"/>
          <w:lang w:val="en-US" w:eastAsia="zh-CN"/>
        </w:rPr>
        <w:t>五、</w:t>
      </w:r>
      <w:r>
        <w:rPr>
          <w:rFonts w:hint="eastAsia"/>
          <w:b/>
          <w:bCs/>
          <w:sz w:val="28"/>
          <w:szCs w:val="28"/>
          <w:lang w:val="zh-CN"/>
        </w:rPr>
        <w:t>响应报价书</w:t>
      </w:r>
    </w:p>
    <w:tbl>
      <w:tblPr>
        <w:tblStyle w:val="2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7B7C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E688774">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074FB7A3">
            <w:pPr>
              <w:widowControl/>
              <w:spacing w:line="440" w:lineRule="exact"/>
              <w:jc w:val="left"/>
              <w:rPr>
                <w:rFonts w:ascii="宋体" w:hAnsi="宋体" w:cs="宋体"/>
                <w:szCs w:val="21"/>
                <w:u w:val="single"/>
              </w:rPr>
            </w:pPr>
          </w:p>
        </w:tc>
      </w:tr>
      <w:tr w14:paraId="4FA8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351E6E2D">
            <w:pPr>
              <w:spacing w:line="440" w:lineRule="exact"/>
              <w:jc w:val="center"/>
              <w:rPr>
                <w:rFonts w:hint="eastAsia"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282A6B24">
            <w:pPr>
              <w:spacing w:line="440" w:lineRule="exact"/>
              <w:rPr>
                <w:rFonts w:ascii="宋体" w:hAnsi="宋体" w:cs="宋体"/>
                <w:szCs w:val="21"/>
              </w:rPr>
            </w:pPr>
          </w:p>
        </w:tc>
      </w:tr>
      <w:tr w14:paraId="41E9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0EBCCF6A">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4265F2E1">
            <w:pPr>
              <w:spacing w:line="440" w:lineRule="exact"/>
              <w:rPr>
                <w:rFonts w:ascii="宋体" w:hAnsi="宋体" w:cs="宋体"/>
                <w:szCs w:val="21"/>
              </w:rPr>
            </w:pPr>
          </w:p>
        </w:tc>
      </w:tr>
      <w:tr w14:paraId="56E6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0CCD78A">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0FB78C43">
            <w:pPr>
              <w:spacing w:line="440" w:lineRule="exact"/>
              <w:ind w:right="-670"/>
            </w:pPr>
          </w:p>
          <w:p w14:paraId="3A43CF09">
            <w:pPr>
              <w:spacing w:line="440" w:lineRule="exact"/>
              <w:ind w:right="-670"/>
              <w:rPr>
                <w:rFonts w:hint="default" w:eastAsia="宋体"/>
                <w:lang w:val="en-US" w:eastAsia="zh-CN"/>
              </w:rPr>
            </w:pPr>
            <w:r>
              <w:rPr>
                <w:rFonts w:hint="eastAsia"/>
              </w:rPr>
              <w:t>小写：                   元</w:t>
            </w:r>
            <w:r>
              <w:rPr>
                <w:rFonts w:hint="eastAsia"/>
                <w:lang w:eastAsia="zh-CN"/>
              </w:rPr>
              <w:t>，</w:t>
            </w:r>
            <w:r>
              <w:rPr>
                <w:rFonts w:hint="eastAsia"/>
                <w:lang w:val="en-US" w:eastAsia="zh-CN"/>
              </w:rPr>
              <w:t>三年合计：</w:t>
            </w:r>
          </w:p>
          <w:p w14:paraId="041E8618">
            <w:pPr>
              <w:spacing w:line="440" w:lineRule="exact"/>
              <w:ind w:right="-670"/>
            </w:pPr>
          </w:p>
          <w:p w14:paraId="6724EB7C">
            <w:pPr>
              <w:spacing w:line="440" w:lineRule="exact"/>
              <w:ind w:right="-670"/>
              <w:rPr>
                <w:rFonts w:hint="eastAsia" w:eastAsia="宋体"/>
                <w:lang w:val="en-US" w:eastAsia="zh-CN"/>
              </w:rPr>
            </w:pPr>
            <w:r>
              <w:rPr>
                <w:rFonts w:hint="eastAsia"/>
              </w:rPr>
              <w:t>大写：                   元</w:t>
            </w:r>
            <w:r>
              <w:rPr>
                <w:rFonts w:hint="eastAsia"/>
                <w:lang w:eastAsia="zh-CN"/>
              </w:rPr>
              <w:t>，</w:t>
            </w:r>
            <w:r>
              <w:rPr>
                <w:rFonts w:hint="eastAsia"/>
                <w:lang w:val="en-US" w:eastAsia="zh-CN"/>
              </w:rPr>
              <w:t>三年合计：</w:t>
            </w:r>
          </w:p>
          <w:p w14:paraId="4547224A">
            <w:pPr>
              <w:pStyle w:val="23"/>
            </w:pPr>
          </w:p>
          <w:p w14:paraId="41F32E8D">
            <w:pPr>
              <w:pStyle w:val="23"/>
              <w:ind w:left="0" w:leftChars="0" w:firstLine="0" w:firstLineChars="0"/>
              <w:rPr>
                <w:rFonts w:hint="default" w:eastAsia="宋体"/>
                <w:lang w:val="en-US" w:eastAsia="zh-CN"/>
              </w:rPr>
            </w:pPr>
            <w:r>
              <w:rPr>
                <w:rFonts w:hint="eastAsia"/>
                <w:lang w:val="en-US" w:eastAsia="zh-CN"/>
              </w:rPr>
              <w:t>注：如有不一致按大写为准</w:t>
            </w:r>
          </w:p>
        </w:tc>
      </w:tr>
      <w:tr w14:paraId="63A4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560A6EC">
            <w:pPr>
              <w:spacing w:line="440" w:lineRule="exact"/>
              <w:jc w:val="center"/>
              <w:rPr>
                <w:rFonts w:ascii="宋体" w:hAnsi="宋体" w:cs="宋体"/>
                <w:szCs w:val="21"/>
              </w:rPr>
            </w:pPr>
            <w:r>
              <w:rPr>
                <w:rFonts w:hint="eastAsia" w:ascii="宋体" w:hAnsi="宋体" w:cs="宋体"/>
                <w:szCs w:val="21"/>
              </w:rPr>
              <w:t>服务期</w:t>
            </w:r>
          </w:p>
          <w:p w14:paraId="3990D96E">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7B271604">
            <w:pPr>
              <w:widowControl/>
              <w:spacing w:line="440" w:lineRule="exact"/>
              <w:jc w:val="left"/>
              <w:rPr>
                <w:rFonts w:ascii="宋体" w:hAnsi="宋体" w:cs="宋体"/>
                <w:b/>
                <w:szCs w:val="21"/>
              </w:rPr>
            </w:pPr>
          </w:p>
          <w:p w14:paraId="5D9077B0">
            <w:pPr>
              <w:widowControl/>
              <w:spacing w:line="440" w:lineRule="exact"/>
              <w:jc w:val="left"/>
              <w:rPr>
                <w:rFonts w:ascii="宋体" w:hAnsi="宋体" w:cs="宋体"/>
                <w:b/>
                <w:szCs w:val="21"/>
              </w:rPr>
            </w:pPr>
          </w:p>
        </w:tc>
      </w:tr>
      <w:tr w14:paraId="4023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CF0FC1C">
            <w:pPr>
              <w:spacing w:line="440" w:lineRule="exact"/>
              <w:jc w:val="center"/>
              <w:rPr>
                <w:rFonts w:ascii="宋体" w:hAnsi="宋体" w:cs="宋体"/>
                <w:szCs w:val="21"/>
              </w:rPr>
            </w:pPr>
            <w:r>
              <w:rPr>
                <w:rFonts w:hint="eastAsia" w:ascii="宋体" w:hAnsi="宋体" w:cs="宋体"/>
                <w:szCs w:val="21"/>
              </w:rPr>
              <w:t>付款方式</w:t>
            </w:r>
          </w:p>
          <w:p w14:paraId="3444FC70">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C6C8995">
            <w:pPr>
              <w:widowControl/>
              <w:spacing w:line="440" w:lineRule="exact"/>
              <w:jc w:val="center"/>
              <w:rPr>
                <w:rFonts w:ascii="宋体" w:hAnsi="宋体" w:cs="宋体"/>
                <w:b/>
                <w:szCs w:val="21"/>
              </w:rPr>
            </w:pPr>
          </w:p>
        </w:tc>
      </w:tr>
      <w:tr w14:paraId="59A0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D359BEC">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65960179">
            <w:pPr>
              <w:widowControl/>
              <w:spacing w:line="440" w:lineRule="exact"/>
              <w:jc w:val="left"/>
              <w:rPr>
                <w:rFonts w:ascii="宋体" w:hAnsi="宋体" w:cs="宋体"/>
                <w:b/>
                <w:szCs w:val="21"/>
              </w:rPr>
            </w:pPr>
          </w:p>
          <w:p w14:paraId="024E9EBE">
            <w:pPr>
              <w:widowControl/>
              <w:spacing w:line="440" w:lineRule="exact"/>
              <w:jc w:val="left"/>
              <w:rPr>
                <w:rFonts w:ascii="宋体" w:hAnsi="宋体" w:cs="宋体"/>
                <w:b/>
                <w:szCs w:val="21"/>
              </w:rPr>
            </w:pPr>
          </w:p>
          <w:p w14:paraId="2617399B">
            <w:pPr>
              <w:widowControl/>
              <w:spacing w:line="440" w:lineRule="exact"/>
              <w:jc w:val="left"/>
              <w:rPr>
                <w:rFonts w:ascii="宋体" w:hAnsi="宋体" w:cs="宋体"/>
                <w:b/>
                <w:szCs w:val="21"/>
              </w:rPr>
            </w:pPr>
          </w:p>
        </w:tc>
      </w:tr>
    </w:tbl>
    <w:p w14:paraId="7265BCD0">
      <w:pPr>
        <w:spacing w:line="440" w:lineRule="exact"/>
        <w:rPr>
          <w:rFonts w:ascii="宋体" w:hAnsi="宋体" w:cs="宋体"/>
          <w:b/>
          <w:bCs/>
          <w:szCs w:val="21"/>
        </w:rPr>
      </w:pPr>
      <w:r>
        <w:rPr>
          <w:rFonts w:hint="eastAsia" w:ascii="宋体" w:hAnsi="宋体" w:cs="宋体"/>
          <w:b/>
          <w:bCs/>
          <w:szCs w:val="21"/>
        </w:rPr>
        <w:t>备注：</w:t>
      </w:r>
    </w:p>
    <w:p w14:paraId="6D0F656F">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7EA0F197">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029E6695">
      <w:pPr>
        <w:adjustRightInd w:val="0"/>
        <w:snapToGrid w:val="0"/>
        <w:spacing w:line="400" w:lineRule="exact"/>
        <w:jc w:val="right"/>
        <w:rPr>
          <w:rFonts w:ascii="宋体" w:hAnsi="宋体" w:cs="宋体"/>
          <w:szCs w:val="21"/>
        </w:rPr>
      </w:pPr>
    </w:p>
    <w:p w14:paraId="6446835F">
      <w:pPr>
        <w:adjustRightInd w:val="0"/>
        <w:snapToGrid w:val="0"/>
        <w:spacing w:line="400" w:lineRule="exact"/>
        <w:jc w:val="right"/>
        <w:rPr>
          <w:rFonts w:ascii="宋体" w:hAnsi="宋体" w:cs="宋体"/>
          <w:szCs w:val="21"/>
        </w:rPr>
      </w:pPr>
    </w:p>
    <w:p w14:paraId="7A5C312A">
      <w:pPr>
        <w:adjustRightInd w:val="0"/>
        <w:snapToGrid w:val="0"/>
        <w:spacing w:line="400" w:lineRule="exact"/>
        <w:jc w:val="right"/>
        <w:rPr>
          <w:rFonts w:ascii="宋体" w:hAnsi="宋体" w:cs="宋体"/>
          <w:szCs w:val="21"/>
        </w:rPr>
      </w:pPr>
    </w:p>
    <w:p w14:paraId="18F6D99F">
      <w:pPr>
        <w:adjustRightInd w:val="0"/>
        <w:snapToGrid w:val="0"/>
        <w:spacing w:line="400" w:lineRule="exact"/>
        <w:jc w:val="right"/>
        <w:rPr>
          <w:rFonts w:ascii="宋体" w:hAnsi="宋体" w:cs="宋体"/>
          <w:szCs w:val="21"/>
        </w:rPr>
      </w:pPr>
    </w:p>
    <w:p w14:paraId="507554EF">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4A676475">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0B0B7694">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3085"/>
      <w:bookmarkStart w:id="526" w:name="_Toc19844_WPSOffice_Level1"/>
    </w:p>
    <w:p w14:paraId="39BEDD44">
      <w:pPr>
        <w:pStyle w:val="23"/>
        <w:ind w:firstLine="210"/>
        <w:rPr>
          <w:rFonts w:ascii="宋体" w:hAnsi="宋体" w:cs="宋体"/>
          <w:szCs w:val="21"/>
        </w:rPr>
      </w:pPr>
    </w:p>
    <w:p w14:paraId="13B2E712">
      <w:pPr>
        <w:jc w:val="center"/>
        <w:rPr>
          <w:rFonts w:hint="eastAsia"/>
          <w:b/>
          <w:bCs/>
          <w:sz w:val="28"/>
          <w:szCs w:val="28"/>
          <w:lang w:val="zh-CN"/>
        </w:rPr>
      </w:pPr>
      <w:r>
        <w:rPr>
          <w:rFonts w:hint="eastAsia"/>
          <w:b/>
          <w:bCs/>
          <w:sz w:val="28"/>
          <w:szCs w:val="28"/>
          <w:lang w:val="zh-CN"/>
        </w:rPr>
        <w:br w:type="page"/>
      </w:r>
    </w:p>
    <w:p w14:paraId="30B32CED">
      <w:pPr>
        <w:jc w:val="center"/>
        <w:rPr>
          <w:b/>
          <w:bCs/>
          <w:sz w:val="28"/>
          <w:szCs w:val="28"/>
          <w:lang w:val="zh-CN"/>
        </w:rPr>
      </w:pPr>
      <w:bookmarkStart w:id="527" w:name="_GoBack"/>
      <w:bookmarkEnd w:id="527"/>
      <w:r>
        <w:rPr>
          <w:rFonts w:hint="eastAsia"/>
          <w:b/>
          <w:bCs/>
          <w:sz w:val="28"/>
          <w:szCs w:val="28"/>
          <w:lang w:val="en-US" w:eastAsia="zh-CN"/>
        </w:rPr>
        <w:t>六、</w:t>
      </w:r>
      <w:r>
        <w:rPr>
          <w:rFonts w:hint="eastAsia"/>
          <w:b/>
          <w:bCs/>
          <w:sz w:val="28"/>
          <w:szCs w:val="28"/>
          <w:lang w:val="zh-CN"/>
        </w:rPr>
        <w:t>最后报价函</w:t>
      </w:r>
    </w:p>
    <w:tbl>
      <w:tblPr>
        <w:tblStyle w:val="2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4F53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74ADB309">
            <w:pPr>
              <w:widowControl/>
              <w:spacing w:line="440" w:lineRule="exact"/>
              <w:jc w:val="center"/>
              <w:rPr>
                <w:rFonts w:ascii="宋体" w:hAnsi="宋体" w:cs="宋体"/>
                <w:szCs w:val="21"/>
              </w:rPr>
            </w:pPr>
            <w:r>
              <w:rPr>
                <w:rFonts w:hint="eastAsia" w:ascii="宋体" w:hAnsi="宋体" w:cs="宋体"/>
                <w:szCs w:val="21"/>
              </w:rPr>
              <w:t>项目名称</w:t>
            </w:r>
          </w:p>
        </w:tc>
        <w:tc>
          <w:tcPr>
            <w:tcW w:w="6329" w:type="dxa"/>
            <w:vAlign w:val="center"/>
          </w:tcPr>
          <w:p w14:paraId="5EFB5486">
            <w:pPr>
              <w:widowControl/>
              <w:spacing w:line="440" w:lineRule="exact"/>
              <w:jc w:val="center"/>
              <w:rPr>
                <w:rFonts w:ascii="宋体" w:hAnsi="宋体" w:cs="宋体"/>
                <w:szCs w:val="21"/>
              </w:rPr>
            </w:pPr>
          </w:p>
        </w:tc>
      </w:tr>
      <w:tr w14:paraId="65F8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28A1553E">
            <w:pPr>
              <w:widowControl/>
              <w:spacing w:line="440" w:lineRule="exact"/>
              <w:jc w:val="center"/>
              <w:rPr>
                <w:rFonts w:hint="eastAsia" w:ascii="宋体" w:hAnsi="宋体" w:cs="宋体"/>
                <w:szCs w:val="21"/>
              </w:rPr>
            </w:pPr>
            <w:r>
              <w:rPr>
                <w:rFonts w:hint="eastAsia" w:ascii="宋体" w:hAnsi="宋体" w:cs="宋体"/>
                <w:szCs w:val="21"/>
              </w:rPr>
              <w:t>项目编号</w:t>
            </w:r>
          </w:p>
        </w:tc>
        <w:tc>
          <w:tcPr>
            <w:tcW w:w="6329" w:type="dxa"/>
            <w:vAlign w:val="center"/>
          </w:tcPr>
          <w:p w14:paraId="5898A38E">
            <w:pPr>
              <w:widowControl/>
              <w:spacing w:line="440" w:lineRule="exact"/>
              <w:jc w:val="center"/>
              <w:rPr>
                <w:rFonts w:ascii="宋体" w:hAnsi="宋体" w:cs="宋体"/>
                <w:szCs w:val="21"/>
              </w:rPr>
            </w:pPr>
          </w:p>
        </w:tc>
      </w:tr>
      <w:tr w14:paraId="4F51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2A27245F">
            <w:pPr>
              <w:widowControl/>
              <w:spacing w:line="440" w:lineRule="exact"/>
              <w:jc w:val="center"/>
              <w:rPr>
                <w:rFonts w:ascii="宋体" w:hAnsi="宋体" w:cs="宋体"/>
                <w:szCs w:val="21"/>
              </w:rPr>
            </w:pPr>
            <w:r>
              <w:rPr>
                <w:rFonts w:hint="eastAsia" w:ascii="宋体" w:hAnsi="宋体" w:cs="宋体"/>
                <w:szCs w:val="21"/>
              </w:rPr>
              <w:t>响应文件总价</w:t>
            </w:r>
          </w:p>
        </w:tc>
        <w:tc>
          <w:tcPr>
            <w:tcW w:w="6329" w:type="dxa"/>
            <w:vAlign w:val="center"/>
          </w:tcPr>
          <w:p w14:paraId="42F8BBBD">
            <w:pPr>
              <w:widowControl/>
              <w:spacing w:line="440" w:lineRule="exact"/>
              <w:jc w:val="both"/>
              <w:rPr>
                <w:rFonts w:hint="default" w:ascii="宋体" w:hAnsi="宋体" w:eastAsia="宋体" w:cs="宋体"/>
                <w:szCs w:val="21"/>
                <w:lang w:val="en-US" w:eastAsia="zh-CN"/>
              </w:rPr>
            </w:pPr>
            <w:r>
              <w:rPr>
                <w:rFonts w:hint="eastAsia" w:ascii="宋体" w:hAnsi="宋体" w:cs="宋体"/>
                <w:szCs w:val="21"/>
              </w:rPr>
              <w:t>人民币（小写金额）：             元</w:t>
            </w:r>
            <w:r>
              <w:rPr>
                <w:rFonts w:hint="eastAsia" w:ascii="宋体" w:hAnsi="宋体" w:cs="宋体"/>
                <w:szCs w:val="21"/>
                <w:lang w:eastAsia="zh-CN"/>
              </w:rPr>
              <w:t>，</w:t>
            </w:r>
            <w:r>
              <w:rPr>
                <w:rFonts w:hint="eastAsia" w:ascii="宋体" w:hAnsi="宋体" w:cs="宋体"/>
                <w:szCs w:val="21"/>
                <w:lang w:val="en-US" w:eastAsia="zh-CN"/>
              </w:rPr>
              <w:t>三年合计：</w:t>
            </w:r>
          </w:p>
          <w:p w14:paraId="0B841C0D">
            <w:pPr>
              <w:widowControl/>
              <w:spacing w:line="440" w:lineRule="exact"/>
              <w:jc w:val="both"/>
              <w:rPr>
                <w:rFonts w:hint="eastAsia" w:ascii="宋体" w:hAnsi="宋体" w:cs="宋体"/>
                <w:szCs w:val="21"/>
              </w:rPr>
            </w:pPr>
          </w:p>
          <w:p w14:paraId="19B69191">
            <w:pPr>
              <w:widowControl/>
              <w:spacing w:line="440" w:lineRule="exact"/>
              <w:jc w:val="both"/>
              <w:rPr>
                <w:rFonts w:hint="eastAsia" w:ascii="宋体" w:hAnsi="宋体" w:cs="宋体"/>
                <w:szCs w:val="21"/>
                <w:lang w:val="en-US" w:eastAsia="zh-CN"/>
              </w:rPr>
            </w:pPr>
            <w:r>
              <w:rPr>
                <w:rFonts w:hint="eastAsia" w:ascii="宋体" w:hAnsi="宋体" w:cs="宋体"/>
                <w:szCs w:val="21"/>
              </w:rPr>
              <w:t xml:space="preserve">人民币（大写金额）：            </w:t>
            </w:r>
            <w:r>
              <w:rPr>
                <w:rFonts w:hint="eastAsia" w:ascii="宋体" w:hAnsi="宋体" w:cs="宋体"/>
                <w:szCs w:val="21"/>
                <w:lang w:val="en-US" w:eastAsia="zh-CN"/>
              </w:rPr>
              <w:t xml:space="preserve"> </w:t>
            </w:r>
            <w:r>
              <w:rPr>
                <w:rFonts w:hint="eastAsia" w:ascii="宋体" w:hAnsi="宋体" w:cs="宋体"/>
                <w:szCs w:val="21"/>
              </w:rPr>
              <w:t>元</w:t>
            </w:r>
            <w:r>
              <w:rPr>
                <w:rFonts w:hint="eastAsia" w:ascii="宋体" w:hAnsi="宋体" w:cs="宋体"/>
                <w:szCs w:val="21"/>
                <w:lang w:eastAsia="zh-CN"/>
              </w:rPr>
              <w:t>，</w:t>
            </w:r>
            <w:r>
              <w:rPr>
                <w:rFonts w:hint="eastAsia" w:ascii="宋体" w:hAnsi="宋体" w:cs="宋体"/>
                <w:szCs w:val="21"/>
                <w:lang w:val="en-US" w:eastAsia="zh-CN"/>
              </w:rPr>
              <w:t>三年合计：</w:t>
            </w:r>
          </w:p>
          <w:p w14:paraId="3B20BAF7">
            <w:pPr>
              <w:widowControl/>
              <w:spacing w:line="440" w:lineRule="exact"/>
              <w:jc w:val="both"/>
              <w:rPr>
                <w:rFonts w:hint="eastAsia" w:ascii="宋体" w:hAnsi="宋体" w:cs="宋体"/>
                <w:szCs w:val="21"/>
                <w:lang w:val="en-US" w:eastAsia="zh-CN"/>
              </w:rPr>
            </w:pPr>
          </w:p>
          <w:p w14:paraId="1E4D4A11">
            <w:pPr>
              <w:widowControl/>
              <w:spacing w:line="440" w:lineRule="exact"/>
              <w:jc w:val="both"/>
              <w:rPr>
                <w:rFonts w:ascii="宋体" w:hAnsi="宋体" w:cs="宋体"/>
                <w:szCs w:val="21"/>
              </w:rPr>
            </w:pPr>
            <w:r>
              <w:rPr>
                <w:rFonts w:hint="eastAsia" w:ascii="宋体" w:hAnsi="宋体" w:cs="宋体"/>
                <w:szCs w:val="21"/>
              </w:rPr>
              <w:t>注：如有不一致，以大写为准</w:t>
            </w:r>
          </w:p>
          <w:p w14:paraId="39EE9610">
            <w:pPr>
              <w:widowControl/>
              <w:spacing w:line="440" w:lineRule="exact"/>
              <w:jc w:val="both"/>
              <w:rPr>
                <w:rFonts w:ascii="宋体" w:hAnsi="宋体" w:cs="宋体"/>
                <w:szCs w:val="21"/>
              </w:rPr>
            </w:pPr>
          </w:p>
        </w:tc>
      </w:tr>
      <w:tr w14:paraId="730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53B70B2">
            <w:pPr>
              <w:widowControl/>
              <w:spacing w:line="440" w:lineRule="exact"/>
              <w:jc w:val="center"/>
              <w:rPr>
                <w:rFonts w:ascii="宋体" w:hAnsi="宋体" w:cs="宋体"/>
                <w:szCs w:val="21"/>
              </w:rPr>
            </w:pPr>
            <w:r>
              <w:rPr>
                <w:rFonts w:hint="eastAsia" w:ascii="宋体" w:hAnsi="宋体" w:cs="宋体"/>
                <w:szCs w:val="21"/>
              </w:rPr>
              <w:t>服务期</w:t>
            </w:r>
          </w:p>
        </w:tc>
        <w:tc>
          <w:tcPr>
            <w:tcW w:w="6329" w:type="dxa"/>
            <w:vAlign w:val="center"/>
          </w:tcPr>
          <w:p w14:paraId="6C12E3C6">
            <w:pPr>
              <w:widowControl/>
              <w:spacing w:line="440" w:lineRule="exact"/>
              <w:jc w:val="center"/>
              <w:rPr>
                <w:rFonts w:ascii="宋体" w:hAnsi="宋体" w:cs="宋体"/>
                <w:szCs w:val="21"/>
              </w:rPr>
            </w:pPr>
          </w:p>
        </w:tc>
      </w:tr>
      <w:tr w14:paraId="73F1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C702D68">
            <w:pPr>
              <w:widowControl/>
              <w:spacing w:line="440" w:lineRule="exact"/>
              <w:jc w:val="center"/>
              <w:rPr>
                <w:rFonts w:ascii="宋体" w:hAnsi="宋体" w:cs="宋体"/>
                <w:szCs w:val="21"/>
              </w:rPr>
            </w:pPr>
            <w:r>
              <w:rPr>
                <w:rFonts w:hint="eastAsia" w:ascii="宋体" w:hAnsi="宋体" w:cs="宋体"/>
                <w:szCs w:val="21"/>
              </w:rPr>
              <w:t>服务地点</w:t>
            </w:r>
          </w:p>
        </w:tc>
        <w:tc>
          <w:tcPr>
            <w:tcW w:w="6329" w:type="dxa"/>
            <w:vAlign w:val="center"/>
          </w:tcPr>
          <w:p w14:paraId="506E62B9">
            <w:pPr>
              <w:widowControl/>
              <w:spacing w:line="440" w:lineRule="exact"/>
              <w:jc w:val="center"/>
              <w:rPr>
                <w:rFonts w:ascii="宋体" w:hAnsi="宋体" w:cs="宋体"/>
                <w:szCs w:val="21"/>
              </w:rPr>
            </w:pPr>
          </w:p>
        </w:tc>
      </w:tr>
      <w:tr w14:paraId="0648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3260A04">
            <w:pPr>
              <w:widowControl/>
              <w:spacing w:line="440" w:lineRule="exact"/>
              <w:jc w:val="center"/>
              <w:rPr>
                <w:rFonts w:ascii="宋体" w:hAnsi="宋体" w:cs="宋体"/>
                <w:szCs w:val="21"/>
              </w:rPr>
            </w:pPr>
            <w:r>
              <w:rPr>
                <w:rFonts w:hint="eastAsia" w:ascii="宋体" w:hAnsi="宋体" w:cs="宋体"/>
                <w:szCs w:val="21"/>
              </w:rPr>
              <w:t>其他变化（如有）</w:t>
            </w:r>
          </w:p>
        </w:tc>
        <w:tc>
          <w:tcPr>
            <w:tcW w:w="6329" w:type="dxa"/>
            <w:vAlign w:val="center"/>
          </w:tcPr>
          <w:p w14:paraId="693BFC1E">
            <w:pPr>
              <w:widowControl/>
              <w:spacing w:line="440" w:lineRule="exact"/>
              <w:jc w:val="center"/>
              <w:rPr>
                <w:rFonts w:ascii="宋体" w:hAnsi="宋体" w:cs="宋体"/>
                <w:szCs w:val="21"/>
              </w:rPr>
            </w:pPr>
          </w:p>
          <w:p w14:paraId="4A8F2914">
            <w:pPr>
              <w:widowControl/>
              <w:spacing w:line="440" w:lineRule="exact"/>
              <w:jc w:val="center"/>
              <w:rPr>
                <w:rFonts w:ascii="宋体" w:hAnsi="宋体" w:cs="宋体"/>
                <w:szCs w:val="21"/>
              </w:rPr>
            </w:pPr>
          </w:p>
          <w:p w14:paraId="47D08DDD">
            <w:pPr>
              <w:widowControl/>
              <w:spacing w:line="440" w:lineRule="exact"/>
              <w:jc w:val="center"/>
              <w:rPr>
                <w:rFonts w:ascii="宋体" w:hAnsi="宋体" w:cs="宋体"/>
                <w:szCs w:val="21"/>
              </w:rPr>
            </w:pPr>
          </w:p>
          <w:p w14:paraId="420517B0">
            <w:pPr>
              <w:widowControl/>
              <w:spacing w:line="440" w:lineRule="exact"/>
              <w:jc w:val="center"/>
              <w:rPr>
                <w:rFonts w:ascii="宋体" w:hAnsi="宋体" w:cs="宋体"/>
                <w:szCs w:val="21"/>
              </w:rPr>
            </w:pPr>
          </w:p>
          <w:p w14:paraId="27780AD3">
            <w:pPr>
              <w:widowControl/>
              <w:spacing w:line="440" w:lineRule="exact"/>
              <w:jc w:val="center"/>
              <w:rPr>
                <w:rFonts w:ascii="宋体" w:hAnsi="宋体" w:cs="宋体"/>
                <w:szCs w:val="21"/>
              </w:rPr>
            </w:pPr>
          </w:p>
        </w:tc>
      </w:tr>
      <w:tr w14:paraId="0395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44E4660">
            <w:pPr>
              <w:widowControl/>
              <w:spacing w:line="440" w:lineRule="exact"/>
              <w:jc w:val="center"/>
              <w:rPr>
                <w:rFonts w:ascii="宋体" w:hAnsi="宋体" w:cs="宋体"/>
                <w:szCs w:val="21"/>
              </w:rPr>
            </w:pPr>
            <w:r>
              <w:rPr>
                <w:rFonts w:hint="eastAsia" w:ascii="宋体" w:hAnsi="宋体" w:cs="宋体"/>
                <w:szCs w:val="21"/>
              </w:rPr>
              <w:t>声明</w:t>
            </w:r>
          </w:p>
        </w:tc>
        <w:tc>
          <w:tcPr>
            <w:tcW w:w="6329" w:type="dxa"/>
            <w:vAlign w:val="center"/>
          </w:tcPr>
          <w:p w14:paraId="414C37BD">
            <w:pPr>
              <w:widowControl/>
              <w:spacing w:line="440" w:lineRule="exact"/>
              <w:jc w:val="center"/>
              <w:rPr>
                <w:rFonts w:ascii="宋体" w:hAnsi="宋体" w:cs="宋体"/>
                <w:szCs w:val="21"/>
              </w:rPr>
            </w:pPr>
            <w:r>
              <w:rPr>
                <w:rFonts w:hint="eastAsia" w:ascii="宋体" w:hAnsi="宋体" w:cs="宋体"/>
                <w:szCs w:val="21"/>
              </w:rPr>
              <w:t>1、若本最后报价函与我方首次递交的报价函及报价函附录的内容有差异，以本最后报价函内容为准。</w:t>
            </w:r>
          </w:p>
          <w:p w14:paraId="3F2C2A6C">
            <w:pPr>
              <w:widowControl/>
              <w:spacing w:line="440" w:lineRule="exact"/>
              <w:jc w:val="center"/>
              <w:rPr>
                <w:rFonts w:ascii="宋体" w:hAnsi="宋体" w:cs="宋体"/>
                <w:szCs w:val="21"/>
              </w:rPr>
            </w:pPr>
            <w:r>
              <w:rPr>
                <w:rFonts w:hint="eastAsia" w:ascii="宋体" w:hAnsi="宋体" w:cs="宋体"/>
                <w:szCs w:val="21"/>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073A0F52">
      <w:pPr>
        <w:widowControl/>
        <w:spacing w:line="440" w:lineRule="exact"/>
        <w:jc w:val="center"/>
        <w:rPr>
          <w:rFonts w:ascii="宋体" w:hAnsi="宋体" w:cs="宋体"/>
          <w:szCs w:val="21"/>
        </w:rPr>
      </w:pPr>
    </w:p>
    <w:bookmarkEnd w:id="525"/>
    <w:bookmarkEnd w:id="526"/>
    <w:p w14:paraId="4D426F11">
      <w:pPr>
        <w:widowControl/>
        <w:spacing w:line="440" w:lineRule="exact"/>
        <w:jc w:val="right"/>
        <w:rPr>
          <w:rFonts w:ascii="宋体" w:hAnsi="宋体" w:cs="宋体"/>
          <w:szCs w:val="21"/>
        </w:rPr>
      </w:pPr>
      <w:r>
        <w:rPr>
          <w:rFonts w:hint="eastAsia" w:ascii="宋体" w:hAnsi="宋体" w:cs="宋体"/>
          <w:szCs w:val="21"/>
        </w:rPr>
        <w:t xml:space="preserve">供应商（公章）：                                              </w:t>
      </w:r>
    </w:p>
    <w:p w14:paraId="56A8F137">
      <w:pPr>
        <w:widowControl/>
        <w:spacing w:line="440" w:lineRule="exact"/>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 xml:space="preserve">(签字或盖法人印章)       </w:t>
      </w:r>
    </w:p>
    <w:p w14:paraId="3DE45E59">
      <w:pPr>
        <w:widowControl/>
        <w:spacing w:line="440" w:lineRule="exact"/>
        <w:jc w:val="right"/>
        <w:rPr>
          <w:rFonts w:ascii="宋体" w:hAnsi="宋体" w:cs="宋体"/>
          <w:b/>
          <w:bCs/>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11411E1">
      <w:pPr>
        <w:spacing w:line="360" w:lineRule="auto"/>
        <w:rPr>
          <w:b/>
          <w:sz w:val="24"/>
        </w:rPr>
      </w:pPr>
    </w:p>
    <w:p w14:paraId="16897D24">
      <w:pPr>
        <w:widowControl/>
        <w:jc w:val="center"/>
        <w:rPr>
          <w:b/>
          <w:bCs/>
          <w:sz w:val="28"/>
          <w:szCs w:val="28"/>
          <w:lang w:val="zh-CN"/>
        </w:rPr>
      </w:pPr>
      <w:r>
        <w:rPr>
          <w:rFonts w:ascii="宋体" w:hAnsi="宋体" w:cs="Arial"/>
          <w:kern w:val="0"/>
          <w:sz w:val="28"/>
          <w:szCs w:val="28"/>
        </w:rPr>
        <w:br w:type="page"/>
      </w:r>
      <w:r>
        <w:rPr>
          <w:rFonts w:hint="eastAsia"/>
          <w:b/>
          <w:bCs/>
          <w:sz w:val="28"/>
          <w:szCs w:val="28"/>
          <w:lang w:val="en-US" w:eastAsia="zh-CN"/>
        </w:rPr>
        <w:t>七、</w:t>
      </w:r>
      <w:r>
        <w:rPr>
          <w:rFonts w:hint="eastAsia"/>
          <w:b/>
          <w:bCs/>
          <w:sz w:val="28"/>
          <w:szCs w:val="28"/>
          <w:lang w:val="zh-CN"/>
        </w:rPr>
        <w:t>其他有关证明文件</w:t>
      </w:r>
      <w:bookmarkEnd w:id="501"/>
      <w:bookmarkEnd w:id="502"/>
      <w:bookmarkEnd w:id="503"/>
      <w:bookmarkEnd w:id="504"/>
    </w:p>
    <w:p w14:paraId="6EA8422E">
      <w:pPr>
        <w:widowControl/>
        <w:shd w:val="clear" w:color="auto" w:fill="FFFFFF"/>
        <w:spacing w:line="600" w:lineRule="atLeast"/>
        <w:ind w:firstLine="560" w:firstLineChars="200"/>
        <w:rPr>
          <w:rFonts w:ascii="宋体" w:hAnsi="宋体" w:cs="Arial"/>
          <w:kern w:val="0"/>
          <w:sz w:val="28"/>
          <w:szCs w:val="28"/>
        </w:rPr>
      </w:pPr>
    </w:p>
    <w:p w14:paraId="1F781BE8">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066AA4CF">
      <w:pPr>
        <w:widowControl/>
        <w:shd w:val="clear" w:color="auto" w:fill="FFFFFF"/>
        <w:spacing w:line="600" w:lineRule="atLeast"/>
        <w:ind w:firstLine="560" w:firstLineChars="200"/>
        <w:rPr>
          <w:rFonts w:ascii="宋体" w:hAnsi="宋体" w:cs="Arial"/>
          <w:kern w:val="0"/>
          <w:sz w:val="28"/>
          <w:szCs w:val="28"/>
        </w:rPr>
      </w:pPr>
    </w:p>
    <w:p w14:paraId="220EA624">
      <w:pPr>
        <w:widowControl/>
        <w:shd w:val="clear" w:color="auto" w:fill="FFFFFF"/>
        <w:spacing w:line="600" w:lineRule="atLeast"/>
        <w:ind w:firstLine="450" w:firstLineChars="150"/>
        <w:rPr>
          <w:rFonts w:ascii="仿宋_GB2312" w:hAnsi="Arial" w:eastAsia="仿宋_GB2312" w:cs="Arial"/>
          <w:kern w:val="0"/>
          <w:sz w:val="30"/>
          <w:szCs w:val="30"/>
        </w:rPr>
      </w:pPr>
    </w:p>
    <w:p w14:paraId="504B9AF2">
      <w:pPr>
        <w:widowControl/>
        <w:shd w:val="clear" w:color="auto" w:fill="FFFFFF"/>
        <w:spacing w:line="600" w:lineRule="atLeast"/>
        <w:ind w:firstLine="450" w:firstLineChars="150"/>
        <w:rPr>
          <w:rFonts w:ascii="仿宋_GB2312" w:hAnsi="Arial" w:eastAsia="仿宋_GB2312" w:cs="Arial"/>
          <w:kern w:val="0"/>
          <w:sz w:val="30"/>
          <w:szCs w:val="30"/>
        </w:rPr>
      </w:pPr>
    </w:p>
    <w:p w14:paraId="45873BAC"/>
    <w:p w14:paraId="016B7E13">
      <w:pPr>
        <w:widowControl/>
        <w:jc w:val="left"/>
      </w:pPr>
      <w:r>
        <w:br w:type="page"/>
      </w:r>
    </w:p>
    <w:p w14:paraId="6A54C25E">
      <w:pPr>
        <w:jc w:val="center"/>
        <w:rPr>
          <w:b/>
          <w:bCs/>
          <w:sz w:val="28"/>
          <w:szCs w:val="28"/>
          <w:lang w:val="zh-CN"/>
        </w:rPr>
      </w:pPr>
      <w:r>
        <w:rPr>
          <w:rFonts w:hint="eastAsia"/>
          <w:b/>
          <w:bCs/>
          <w:sz w:val="28"/>
          <w:szCs w:val="28"/>
          <w:lang w:val="en-US" w:eastAsia="zh-CN"/>
        </w:rPr>
        <w:t>八、</w:t>
      </w:r>
      <w:r>
        <w:rPr>
          <w:rFonts w:hint="eastAsia"/>
          <w:b/>
          <w:bCs/>
          <w:sz w:val="28"/>
          <w:szCs w:val="28"/>
          <w:lang w:val="zh-CN"/>
        </w:rPr>
        <w:t>中小企业声明函</w:t>
      </w:r>
    </w:p>
    <w:p w14:paraId="3FCA9C95">
      <w:pPr>
        <w:jc w:val="center"/>
        <w:rPr>
          <w:rFonts w:ascii="宋体" w:hAnsi="宋体" w:cs="Arial"/>
          <w:kern w:val="0"/>
          <w:sz w:val="24"/>
          <w:szCs w:val="24"/>
        </w:rPr>
      </w:pPr>
      <w:r>
        <w:rPr>
          <w:rFonts w:hint="eastAsia" w:ascii="宋体" w:hAnsi="宋体" w:cs="Arial"/>
          <w:kern w:val="0"/>
          <w:sz w:val="24"/>
          <w:szCs w:val="24"/>
        </w:rPr>
        <w:t>（注：本项目不采用）</w:t>
      </w:r>
    </w:p>
    <w:p w14:paraId="3BE4D83A">
      <w:pPr>
        <w:jc w:val="center"/>
        <w:rPr>
          <w:rFonts w:ascii="宋体" w:hAnsi="宋体" w:cs="Arial"/>
          <w:kern w:val="0"/>
          <w:sz w:val="24"/>
          <w:szCs w:val="24"/>
        </w:rPr>
      </w:pPr>
    </w:p>
    <w:p w14:paraId="2ABFC5C8">
      <w:pPr>
        <w:jc w:val="center"/>
        <w:rPr>
          <w:rFonts w:ascii="宋体" w:hAnsi="宋体" w:cs="Arial"/>
          <w:kern w:val="0"/>
          <w:sz w:val="24"/>
          <w:szCs w:val="24"/>
        </w:rPr>
      </w:pPr>
    </w:p>
    <w:p w14:paraId="4334AB87">
      <w:pPr>
        <w:jc w:val="center"/>
        <w:rPr>
          <w:rFonts w:ascii="宋体" w:hAnsi="宋体" w:cs="Arial"/>
          <w:kern w:val="0"/>
          <w:sz w:val="24"/>
          <w:szCs w:val="24"/>
        </w:rPr>
      </w:pPr>
    </w:p>
    <w:p w14:paraId="5E0AA1B3">
      <w:pPr>
        <w:pStyle w:val="11"/>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64C1F6D2">
      <w:pPr>
        <w:pStyle w:val="11"/>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4B06D31D">
      <w:pPr>
        <w:pStyle w:val="11"/>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0BD0D397">
      <w:pPr>
        <w:pStyle w:val="11"/>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7BEA5F30">
      <w:pPr>
        <w:pStyle w:val="11"/>
        <w:snapToGrid w:val="0"/>
        <w:spacing w:before="120" w:beforeLines="50"/>
        <w:rPr>
          <w:rFonts w:hAnsi="宋体" w:cs="Arial"/>
          <w:kern w:val="0"/>
          <w:sz w:val="24"/>
          <w:szCs w:val="24"/>
        </w:rPr>
      </w:pPr>
    </w:p>
    <w:p w14:paraId="7AD95F53">
      <w:pPr>
        <w:pStyle w:val="11"/>
        <w:snapToGrid w:val="0"/>
        <w:spacing w:before="120" w:beforeLines="50"/>
        <w:rPr>
          <w:rFonts w:hAnsi="宋体" w:cs="Arial"/>
          <w:kern w:val="0"/>
          <w:sz w:val="24"/>
          <w:szCs w:val="24"/>
        </w:rPr>
      </w:pPr>
    </w:p>
    <w:p w14:paraId="6FC45A98">
      <w:pPr>
        <w:pStyle w:val="11"/>
        <w:snapToGrid w:val="0"/>
        <w:spacing w:before="120" w:beforeLines="50"/>
        <w:jc w:val="right"/>
        <w:rPr>
          <w:rFonts w:hAnsi="宋体" w:cs="Arial"/>
          <w:kern w:val="0"/>
          <w:sz w:val="24"/>
          <w:szCs w:val="24"/>
        </w:rPr>
      </w:pPr>
    </w:p>
    <w:p w14:paraId="5622C1E2">
      <w:pPr>
        <w:pStyle w:val="11"/>
        <w:snapToGrid w:val="0"/>
        <w:spacing w:before="120" w:beforeLines="50"/>
        <w:jc w:val="right"/>
        <w:rPr>
          <w:rFonts w:hAnsi="宋体" w:cs="Arial"/>
          <w:kern w:val="0"/>
          <w:sz w:val="24"/>
          <w:szCs w:val="24"/>
        </w:rPr>
      </w:pPr>
    </w:p>
    <w:p w14:paraId="5138EDF1">
      <w:pPr>
        <w:pStyle w:val="11"/>
        <w:snapToGrid w:val="0"/>
        <w:spacing w:before="120" w:beforeLines="50"/>
        <w:jc w:val="right"/>
        <w:rPr>
          <w:rFonts w:hAnsi="宋体" w:cs="Arial"/>
          <w:kern w:val="0"/>
          <w:sz w:val="24"/>
          <w:szCs w:val="24"/>
        </w:rPr>
      </w:pPr>
    </w:p>
    <w:p w14:paraId="515A1DDF">
      <w:pPr>
        <w:pStyle w:val="11"/>
        <w:snapToGrid w:val="0"/>
        <w:spacing w:before="120" w:beforeLines="50"/>
        <w:jc w:val="right"/>
        <w:rPr>
          <w:rFonts w:hAnsi="宋体" w:cs="Arial"/>
          <w:kern w:val="0"/>
          <w:sz w:val="24"/>
          <w:szCs w:val="24"/>
        </w:rPr>
      </w:pPr>
    </w:p>
    <w:p w14:paraId="43FAD443">
      <w:pPr>
        <w:pStyle w:val="11"/>
        <w:snapToGrid w:val="0"/>
        <w:spacing w:before="120" w:beforeLines="50"/>
        <w:jc w:val="right"/>
        <w:rPr>
          <w:rFonts w:hAnsi="宋体" w:cs="Arial"/>
          <w:kern w:val="0"/>
          <w:sz w:val="24"/>
          <w:szCs w:val="24"/>
        </w:rPr>
      </w:pPr>
    </w:p>
    <w:p w14:paraId="746009F5">
      <w:pPr>
        <w:pStyle w:val="11"/>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2EBEB674">
      <w:pPr>
        <w:widowControl/>
        <w:ind w:right="1440"/>
        <w:jc w:val="right"/>
        <w:rPr>
          <w:rFonts w:ascii="宋体" w:hAnsi="宋体" w:cs="Arial"/>
          <w:kern w:val="0"/>
          <w:sz w:val="24"/>
          <w:szCs w:val="24"/>
        </w:rPr>
      </w:pPr>
      <w:r>
        <w:rPr>
          <w:rFonts w:hint="eastAsia" w:ascii="宋体" w:hAnsi="宋体" w:cs="Arial"/>
          <w:kern w:val="0"/>
          <w:sz w:val="24"/>
          <w:szCs w:val="24"/>
        </w:rPr>
        <w:t>日期：</w:t>
      </w:r>
    </w:p>
    <w:p w14:paraId="16629B40">
      <w:pPr>
        <w:widowControl/>
        <w:jc w:val="left"/>
        <w:rPr>
          <w:rFonts w:ascii="宋体" w:hAnsi="宋体" w:cs="Arial"/>
          <w:kern w:val="0"/>
          <w:sz w:val="24"/>
          <w:szCs w:val="24"/>
        </w:rPr>
      </w:pPr>
      <w:r>
        <w:rPr>
          <w:rFonts w:ascii="宋体" w:hAnsi="宋体" w:cs="Arial"/>
          <w:kern w:val="0"/>
          <w:sz w:val="24"/>
          <w:szCs w:val="24"/>
        </w:rPr>
        <w:br w:type="page"/>
      </w:r>
    </w:p>
    <w:p w14:paraId="689C7088">
      <w:pPr>
        <w:jc w:val="center"/>
        <w:rPr>
          <w:b/>
          <w:bCs/>
          <w:sz w:val="28"/>
          <w:szCs w:val="28"/>
          <w:lang w:val="zh-CN"/>
        </w:rPr>
      </w:pPr>
      <w:r>
        <w:rPr>
          <w:rFonts w:hint="eastAsia"/>
          <w:b/>
          <w:bCs/>
          <w:sz w:val="28"/>
          <w:szCs w:val="28"/>
          <w:lang w:val="en-US" w:eastAsia="zh-CN"/>
        </w:rPr>
        <w:t>九、</w:t>
      </w:r>
      <w:r>
        <w:rPr>
          <w:rFonts w:hint="eastAsia"/>
          <w:b/>
          <w:bCs/>
          <w:sz w:val="28"/>
          <w:szCs w:val="28"/>
          <w:lang w:val="zh-CN"/>
        </w:rPr>
        <w:t>监狱企业证明</w:t>
      </w:r>
    </w:p>
    <w:p w14:paraId="27133E1A">
      <w:pPr>
        <w:pStyle w:val="11"/>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0A129AD6">
      <w:pPr>
        <w:pStyle w:val="11"/>
        <w:snapToGrid w:val="0"/>
        <w:spacing w:before="120" w:beforeLines="50"/>
        <w:rPr>
          <w:rFonts w:hAnsi="宋体" w:cs="Arial"/>
          <w:kern w:val="0"/>
          <w:sz w:val="24"/>
          <w:szCs w:val="24"/>
        </w:rPr>
      </w:pPr>
    </w:p>
    <w:p w14:paraId="66BE6EEE">
      <w:pPr>
        <w:pStyle w:val="11"/>
        <w:snapToGrid w:val="0"/>
        <w:spacing w:before="120" w:beforeLines="50"/>
        <w:rPr>
          <w:rFonts w:hAnsi="宋体" w:cs="Arial"/>
          <w:kern w:val="0"/>
          <w:sz w:val="24"/>
          <w:szCs w:val="24"/>
        </w:rPr>
      </w:pPr>
    </w:p>
    <w:p w14:paraId="1C72E48C">
      <w:pPr>
        <w:pStyle w:val="11"/>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50E5AE4D">
      <w:pPr>
        <w:widowControl/>
        <w:jc w:val="left"/>
        <w:rPr>
          <w:rFonts w:ascii="宋体" w:hAnsi="宋体" w:cs="Arial"/>
          <w:kern w:val="0"/>
          <w:sz w:val="24"/>
          <w:szCs w:val="24"/>
        </w:rPr>
      </w:pPr>
      <w:r>
        <w:rPr>
          <w:rFonts w:hAnsi="宋体" w:cs="Arial"/>
          <w:kern w:val="0"/>
          <w:sz w:val="24"/>
          <w:szCs w:val="24"/>
        </w:rPr>
        <w:br w:type="page"/>
      </w:r>
    </w:p>
    <w:p w14:paraId="278680AE">
      <w:pPr>
        <w:jc w:val="center"/>
        <w:rPr>
          <w:b/>
          <w:bCs/>
          <w:sz w:val="28"/>
          <w:szCs w:val="28"/>
          <w:lang w:val="zh-CN"/>
        </w:rPr>
      </w:pPr>
      <w:r>
        <w:rPr>
          <w:rFonts w:hint="eastAsia"/>
          <w:b/>
          <w:bCs/>
          <w:sz w:val="28"/>
          <w:szCs w:val="28"/>
          <w:lang w:val="en-US" w:eastAsia="zh-CN"/>
        </w:rPr>
        <w:t>十、</w:t>
      </w:r>
      <w:r>
        <w:rPr>
          <w:rFonts w:hint="eastAsia"/>
          <w:b/>
          <w:bCs/>
          <w:sz w:val="28"/>
          <w:szCs w:val="28"/>
          <w:lang w:val="zh-CN"/>
        </w:rPr>
        <w:t>残疾人福利性单位声明函</w:t>
      </w:r>
    </w:p>
    <w:p w14:paraId="1C73EBD3">
      <w:pPr>
        <w:jc w:val="center"/>
        <w:rPr>
          <w:rFonts w:ascii="宋体" w:hAnsi="宋体" w:cs="宋体"/>
          <w:sz w:val="24"/>
        </w:rPr>
      </w:pPr>
      <w:r>
        <w:rPr>
          <w:rFonts w:hint="eastAsia" w:ascii="宋体" w:hAnsi="宋体" w:cs="宋体"/>
          <w:sz w:val="24"/>
        </w:rPr>
        <w:t>（注：本项目不采用）</w:t>
      </w:r>
    </w:p>
    <w:p w14:paraId="09F8F408">
      <w:pPr>
        <w:rPr>
          <w:rFonts w:ascii="宋体" w:hAnsi="宋体" w:cs="宋体"/>
          <w:sz w:val="24"/>
        </w:rPr>
      </w:pPr>
    </w:p>
    <w:p w14:paraId="3C94A0D1">
      <w:pPr>
        <w:rPr>
          <w:rFonts w:ascii="宋体" w:hAnsi="宋体" w:cs="Arial"/>
          <w:kern w:val="0"/>
          <w:sz w:val="24"/>
          <w:szCs w:val="24"/>
        </w:rPr>
      </w:pPr>
    </w:p>
    <w:p w14:paraId="53046195">
      <w:pPr>
        <w:rPr>
          <w:rFonts w:ascii="宋体" w:hAnsi="宋体" w:cs="Arial"/>
          <w:kern w:val="0"/>
          <w:sz w:val="24"/>
          <w:szCs w:val="24"/>
        </w:rPr>
      </w:pPr>
    </w:p>
    <w:p w14:paraId="025B8113">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F64AF2">
      <w:pPr>
        <w:rPr>
          <w:rFonts w:ascii="宋体" w:hAnsi="宋体" w:cs="Arial"/>
          <w:kern w:val="0"/>
          <w:sz w:val="24"/>
          <w:szCs w:val="24"/>
        </w:rPr>
      </w:pPr>
    </w:p>
    <w:p w14:paraId="4C0D3817">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712DEBF4">
      <w:pPr>
        <w:rPr>
          <w:rFonts w:ascii="宋体" w:hAnsi="宋体" w:cs="Arial"/>
          <w:kern w:val="0"/>
          <w:sz w:val="24"/>
          <w:szCs w:val="24"/>
        </w:rPr>
      </w:pPr>
    </w:p>
    <w:p w14:paraId="27527190">
      <w:pPr>
        <w:rPr>
          <w:rFonts w:ascii="宋体" w:hAnsi="宋体" w:cs="Arial"/>
          <w:kern w:val="0"/>
          <w:sz w:val="24"/>
          <w:szCs w:val="24"/>
        </w:rPr>
      </w:pPr>
      <w:r>
        <w:rPr>
          <w:rFonts w:hint="eastAsia" w:ascii="宋体" w:hAnsi="宋体" w:cs="Arial"/>
          <w:kern w:val="0"/>
          <w:sz w:val="24"/>
          <w:szCs w:val="24"/>
        </w:rPr>
        <w:t xml:space="preserve"> </w:t>
      </w:r>
    </w:p>
    <w:p w14:paraId="078DCDDF">
      <w:pPr>
        <w:rPr>
          <w:rFonts w:ascii="宋体" w:hAnsi="宋体" w:cs="Arial"/>
          <w:kern w:val="0"/>
          <w:sz w:val="24"/>
          <w:szCs w:val="24"/>
        </w:rPr>
      </w:pPr>
    </w:p>
    <w:p w14:paraId="7F20DC75">
      <w:pPr>
        <w:rPr>
          <w:rFonts w:ascii="宋体" w:hAnsi="宋体" w:cs="Arial"/>
          <w:kern w:val="0"/>
          <w:sz w:val="24"/>
          <w:szCs w:val="24"/>
        </w:rPr>
      </w:pPr>
      <w:r>
        <w:rPr>
          <w:rFonts w:hint="eastAsia" w:ascii="宋体" w:hAnsi="宋体" w:cs="Arial"/>
          <w:kern w:val="0"/>
          <w:sz w:val="24"/>
          <w:szCs w:val="24"/>
        </w:rPr>
        <w:t xml:space="preserve"> </w:t>
      </w:r>
    </w:p>
    <w:p w14:paraId="101EE5D0">
      <w:pPr>
        <w:rPr>
          <w:rFonts w:ascii="宋体" w:hAnsi="宋体" w:cs="Arial"/>
          <w:kern w:val="0"/>
          <w:sz w:val="24"/>
          <w:szCs w:val="24"/>
        </w:rPr>
      </w:pPr>
    </w:p>
    <w:p w14:paraId="6E628047">
      <w:pPr>
        <w:jc w:val="right"/>
        <w:rPr>
          <w:rFonts w:ascii="宋体" w:hAnsi="宋体" w:cs="Arial"/>
          <w:kern w:val="0"/>
          <w:sz w:val="24"/>
          <w:szCs w:val="24"/>
        </w:rPr>
      </w:pPr>
      <w:r>
        <w:rPr>
          <w:rFonts w:hint="eastAsia" w:ascii="宋体" w:hAnsi="宋体" w:cs="Arial"/>
          <w:kern w:val="0"/>
          <w:sz w:val="24"/>
          <w:szCs w:val="24"/>
        </w:rPr>
        <w:t>单位名称（盖章）：</w:t>
      </w:r>
    </w:p>
    <w:p w14:paraId="6068888B">
      <w:pPr>
        <w:jc w:val="right"/>
        <w:rPr>
          <w:rFonts w:ascii="宋体" w:hAnsi="宋体" w:cs="Arial"/>
          <w:kern w:val="0"/>
          <w:sz w:val="24"/>
          <w:szCs w:val="24"/>
        </w:rPr>
      </w:pPr>
    </w:p>
    <w:p w14:paraId="021ADF55">
      <w:pPr>
        <w:jc w:val="right"/>
        <w:rPr>
          <w:rFonts w:ascii="宋体" w:hAnsi="宋体" w:cs="Arial"/>
          <w:kern w:val="0"/>
          <w:sz w:val="24"/>
          <w:szCs w:val="24"/>
        </w:rPr>
      </w:pPr>
      <w:r>
        <w:rPr>
          <w:rFonts w:hint="eastAsia" w:ascii="宋体" w:hAnsi="宋体" w:cs="Arial"/>
          <w:kern w:val="0"/>
          <w:sz w:val="24"/>
          <w:szCs w:val="24"/>
        </w:rPr>
        <w:t>日  期：</w:t>
      </w:r>
    </w:p>
    <w:p w14:paraId="3EA48765">
      <w:pPr>
        <w:jc w:val="right"/>
        <w:rPr>
          <w:rFonts w:ascii="宋体" w:hAnsi="宋体" w:cs="Arial"/>
          <w:kern w:val="0"/>
          <w:sz w:val="24"/>
          <w:szCs w:val="24"/>
        </w:rPr>
      </w:pPr>
    </w:p>
    <w:p w14:paraId="2217EB5C">
      <w:pPr>
        <w:pStyle w:val="11"/>
        <w:snapToGrid w:val="0"/>
        <w:spacing w:before="120" w:beforeLines="50"/>
        <w:rPr>
          <w:rFonts w:hAnsi="宋体" w:cs="Arial"/>
          <w:kern w:val="0"/>
          <w:sz w:val="24"/>
          <w:szCs w:val="24"/>
        </w:rPr>
      </w:pPr>
    </w:p>
    <w:sectPr>
      <w:pgSz w:w="11907" w:h="16840"/>
      <w:pgMar w:top="1440" w:right="1247" w:bottom="1440" w:left="840" w:header="851" w:footer="992" w:gutter="0"/>
      <w:pgNumType w:fmt="decimal"/>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C8DCCC-335F-4AD6-93F7-86864D81F316}"/>
  </w:font>
  <w:font w:name="黑体">
    <w:panose1 w:val="02010609060101010101"/>
    <w:charset w:val="86"/>
    <w:family w:val="auto"/>
    <w:pitch w:val="default"/>
    <w:sig w:usb0="800002BF" w:usb1="38CF7CFA" w:usb2="00000016" w:usb3="00000000" w:csb0="00040001" w:csb1="00000000"/>
    <w:embedRegular r:id="rId2" w:fontKey="{FA047B33-EBFE-4B47-B035-4A01D1A5C2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936DC77-7B57-4CA8-8ACD-E1A0C8A2CB2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EEB4FC87-D9F3-454C-A31B-909D2413BF17}"/>
  </w:font>
  <w:font w:name="仿宋_GB2312">
    <w:altName w:val="仿宋"/>
    <w:panose1 w:val="02010609030101010101"/>
    <w:charset w:val="86"/>
    <w:family w:val="modern"/>
    <w:pitch w:val="default"/>
    <w:sig w:usb0="00000000" w:usb1="00000000" w:usb2="00000000" w:usb3="00000000" w:csb0="00040000" w:csb1="00000000"/>
    <w:embedRegular r:id="rId5" w:fontKey="{45DAEDF6-2239-4176-B97E-27C47D8952D2}"/>
  </w:font>
  <w:font w:name="华文中宋">
    <w:panose1 w:val="02010600040101010101"/>
    <w:charset w:val="86"/>
    <w:family w:val="auto"/>
    <w:pitch w:val="default"/>
    <w:sig w:usb0="00000287" w:usb1="080F0000" w:usb2="00000000" w:usb3="00000000" w:csb0="0004009F" w:csb1="DFD70000"/>
    <w:embedRegular r:id="rId6" w:fontKey="{B04E397D-652A-4C9C-92D0-1B30C259D784}"/>
  </w:font>
  <w:font w:name="TimesNewRomanPSMT">
    <w:altName w:val="宋体"/>
    <w:panose1 w:val="00000000000000000000"/>
    <w:charset w:val="00"/>
    <w:family w:val="roman"/>
    <w:pitch w:val="default"/>
    <w:sig w:usb0="00000000" w:usb1="00000000" w:usb2="00000010" w:usb3="00000000" w:csb0="00040001" w:csb1="00000000"/>
    <w:embedRegular r:id="rId7" w:fontKey="{0B85C750-452C-4B9D-9328-A069BAABB9EC}"/>
  </w:font>
  <w:font w:name="微软雅黑">
    <w:panose1 w:val="020B0503020204020204"/>
    <w:charset w:val="86"/>
    <w:family w:val="auto"/>
    <w:pitch w:val="default"/>
    <w:sig w:usb0="80000287" w:usb1="2ACF3C50" w:usb2="00000016" w:usb3="00000000" w:csb0="0004001F" w:csb1="00000000"/>
    <w:embedRegular r:id="rId8" w:fontKey="{0C17253F-E344-429F-A971-E0DFDCF2E8F4}"/>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340C">
    <w:pPr>
      <w:pStyle w:val="15"/>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5ABB0CD7">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5ABB0CD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CDD7">
    <w:pPr>
      <w:pStyle w:val="15"/>
      <w:framePr w:wrap="around" w:vAnchor="text" w:hAnchor="margin" w:xAlign="right" w:y="1"/>
      <w:rPr>
        <w:rStyle w:val="27"/>
      </w:rPr>
    </w:pPr>
    <w:r>
      <w:fldChar w:fldCharType="begin"/>
    </w:r>
    <w:r>
      <w:rPr>
        <w:rStyle w:val="27"/>
      </w:rPr>
      <w:instrText xml:space="preserve">PAGE  </w:instrText>
    </w:r>
    <w:r>
      <w:fldChar w:fldCharType="separate"/>
    </w:r>
    <w:r>
      <w:rPr>
        <w:rStyle w:val="27"/>
      </w:rPr>
      <w:t>1</w:t>
    </w:r>
    <w:r>
      <w:fldChar w:fldCharType="end"/>
    </w:r>
  </w:p>
  <w:p w14:paraId="376E3C42">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C13A">
    <w:pPr>
      <w:pStyle w:val="15"/>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6EBF5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66EBF5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EE1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122676EF"/>
    <w:multiLevelType w:val="multilevel"/>
    <w:tmpl w:val="122676EF"/>
    <w:lvl w:ilvl="0" w:tentative="0">
      <w:start w:val="1"/>
      <w:numFmt w:val="bullet"/>
      <w:pStyle w:val="49"/>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2">
    <w:nsid w:val="5AAB3475"/>
    <w:multiLevelType w:val="singleLevel"/>
    <w:tmpl w:val="5AAB3475"/>
    <w:lvl w:ilvl="0" w:tentative="0">
      <w:start w:val="1"/>
      <w:numFmt w:val="decimal"/>
      <w:lvlText w:val="%1."/>
      <w:lvlJc w:val="left"/>
      <w:pPr>
        <w:ind w:left="425" w:hanging="425"/>
      </w:pPr>
      <w:rPr>
        <w:rFonts w:hint="default"/>
      </w:rPr>
    </w:lvl>
  </w:abstractNum>
  <w:abstractNum w:abstractNumId="3">
    <w:nsid w:val="5AAB3487"/>
    <w:multiLevelType w:val="singleLevel"/>
    <w:tmpl w:val="5AAB3487"/>
    <w:lvl w:ilvl="0" w:tentative="0">
      <w:start w:val="1"/>
      <w:numFmt w:val="decimal"/>
      <w:lvlText w:val="%1)"/>
      <w:lvlJc w:val="left"/>
      <w:pPr>
        <w:ind w:left="425" w:hanging="425"/>
      </w:pPr>
      <w:rPr>
        <w:rFonts w:hint="default"/>
      </w:rPr>
    </w:lvl>
  </w:abstractNum>
  <w:abstractNum w:abstractNumId="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YTE0MTJiNWNmOGFjZDZjMGQxMDEzYTk1OWE0MjEifQ=="/>
  </w:docVars>
  <w:rsids>
    <w:rsidRoot w:val="00386781"/>
    <w:rsid w:val="000121E0"/>
    <w:rsid w:val="000261AC"/>
    <w:rsid w:val="000633F2"/>
    <w:rsid w:val="000A19FA"/>
    <w:rsid w:val="000B17F9"/>
    <w:rsid w:val="000B5555"/>
    <w:rsid w:val="000E4EE4"/>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80307"/>
    <w:rsid w:val="00C864AE"/>
    <w:rsid w:val="00CE6B33"/>
    <w:rsid w:val="00D26DCB"/>
    <w:rsid w:val="00D62ECB"/>
    <w:rsid w:val="00D75BCB"/>
    <w:rsid w:val="00D91FEB"/>
    <w:rsid w:val="00D94D4C"/>
    <w:rsid w:val="00DD79F3"/>
    <w:rsid w:val="00DE5E53"/>
    <w:rsid w:val="00E05042"/>
    <w:rsid w:val="00E05E61"/>
    <w:rsid w:val="00E32931"/>
    <w:rsid w:val="00E43256"/>
    <w:rsid w:val="00E57A54"/>
    <w:rsid w:val="00E64E4F"/>
    <w:rsid w:val="00E91619"/>
    <w:rsid w:val="00E95125"/>
    <w:rsid w:val="00EC0B93"/>
    <w:rsid w:val="00ED6C4F"/>
    <w:rsid w:val="00F10905"/>
    <w:rsid w:val="00F56474"/>
    <w:rsid w:val="00FC4A43"/>
    <w:rsid w:val="04912246"/>
    <w:rsid w:val="04ED164A"/>
    <w:rsid w:val="0771130E"/>
    <w:rsid w:val="09840E52"/>
    <w:rsid w:val="09CC14ED"/>
    <w:rsid w:val="09EC5798"/>
    <w:rsid w:val="0A2F0DBE"/>
    <w:rsid w:val="0A877E10"/>
    <w:rsid w:val="0B260413"/>
    <w:rsid w:val="0B771E1B"/>
    <w:rsid w:val="0BA418F0"/>
    <w:rsid w:val="0BC15732"/>
    <w:rsid w:val="0C9B38AE"/>
    <w:rsid w:val="0D7611F5"/>
    <w:rsid w:val="0EF27B3C"/>
    <w:rsid w:val="0F1D38DB"/>
    <w:rsid w:val="10F34659"/>
    <w:rsid w:val="110D30F4"/>
    <w:rsid w:val="11F569EE"/>
    <w:rsid w:val="13234279"/>
    <w:rsid w:val="15361F67"/>
    <w:rsid w:val="157C4041"/>
    <w:rsid w:val="17D75310"/>
    <w:rsid w:val="184C710C"/>
    <w:rsid w:val="1B450413"/>
    <w:rsid w:val="1CC00CAD"/>
    <w:rsid w:val="1DFE2D37"/>
    <w:rsid w:val="1FB957FB"/>
    <w:rsid w:val="206574D4"/>
    <w:rsid w:val="21077D06"/>
    <w:rsid w:val="21D5451D"/>
    <w:rsid w:val="22A32DDD"/>
    <w:rsid w:val="23C062F0"/>
    <w:rsid w:val="246F29AA"/>
    <w:rsid w:val="249D26D2"/>
    <w:rsid w:val="24A93A4A"/>
    <w:rsid w:val="24BE1264"/>
    <w:rsid w:val="25205A7B"/>
    <w:rsid w:val="254554E2"/>
    <w:rsid w:val="264D6D44"/>
    <w:rsid w:val="269329EE"/>
    <w:rsid w:val="26EE2542"/>
    <w:rsid w:val="27252608"/>
    <w:rsid w:val="27AD1FE4"/>
    <w:rsid w:val="27B42484"/>
    <w:rsid w:val="284511BC"/>
    <w:rsid w:val="28616F6B"/>
    <w:rsid w:val="286C5390"/>
    <w:rsid w:val="29075B82"/>
    <w:rsid w:val="2A63608A"/>
    <w:rsid w:val="2A8904CC"/>
    <w:rsid w:val="2D957316"/>
    <w:rsid w:val="2E9A73FC"/>
    <w:rsid w:val="303A6C82"/>
    <w:rsid w:val="317909ED"/>
    <w:rsid w:val="31C01423"/>
    <w:rsid w:val="330A6DF3"/>
    <w:rsid w:val="334D6768"/>
    <w:rsid w:val="33706788"/>
    <w:rsid w:val="36F266EB"/>
    <w:rsid w:val="36F768A9"/>
    <w:rsid w:val="383A172E"/>
    <w:rsid w:val="390268E6"/>
    <w:rsid w:val="39035F57"/>
    <w:rsid w:val="39456433"/>
    <w:rsid w:val="39FC4B61"/>
    <w:rsid w:val="3BBD2EE5"/>
    <w:rsid w:val="3CC573D9"/>
    <w:rsid w:val="3DB51EBE"/>
    <w:rsid w:val="3DBA7F00"/>
    <w:rsid w:val="3F236DC8"/>
    <w:rsid w:val="3F355BE9"/>
    <w:rsid w:val="3FC81A6B"/>
    <w:rsid w:val="403B1362"/>
    <w:rsid w:val="415D3E87"/>
    <w:rsid w:val="416A2100"/>
    <w:rsid w:val="42BF2ADE"/>
    <w:rsid w:val="43B76BEF"/>
    <w:rsid w:val="440A7DFB"/>
    <w:rsid w:val="44644E4D"/>
    <w:rsid w:val="44D35BEC"/>
    <w:rsid w:val="44E73E19"/>
    <w:rsid w:val="451C2FA8"/>
    <w:rsid w:val="4569638F"/>
    <w:rsid w:val="45D87F80"/>
    <w:rsid w:val="46AD740B"/>
    <w:rsid w:val="46B90011"/>
    <w:rsid w:val="46BD1976"/>
    <w:rsid w:val="46D544C0"/>
    <w:rsid w:val="48FE1B14"/>
    <w:rsid w:val="492D58FA"/>
    <w:rsid w:val="4B245306"/>
    <w:rsid w:val="4BFA39AC"/>
    <w:rsid w:val="4C687B84"/>
    <w:rsid w:val="4C754200"/>
    <w:rsid w:val="4CC971FC"/>
    <w:rsid w:val="4D5C3245"/>
    <w:rsid w:val="4E581E19"/>
    <w:rsid w:val="50C57353"/>
    <w:rsid w:val="50C92E85"/>
    <w:rsid w:val="50DA66A0"/>
    <w:rsid w:val="517B0A1C"/>
    <w:rsid w:val="525A7C6A"/>
    <w:rsid w:val="52CF6981"/>
    <w:rsid w:val="54E0475B"/>
    <w:rsid w:val="55CF171A"/>
    <w:rsid w:val="5788483F"/>
    <w:rsid w:val="578A1F3A"/>
    <w:rsid w:val="57B5673A"/>
    <w:rsid w:val="57B63E99"/>
    <w:rsid w:val="57E80FD6"/>
    <w:rsid w:val="589C2257"/>
    <w:rsid w:val="5A1A0D72"/>
    <w:rsid w:val="5AC71F19"/>
    <w:rsid w:val="5AC922FC"/>
    <w:rsid w:val="5B6D2AC1"/>
    <w:rsid w:val="5C7A051A"/>
    <w:rsid w:val="5C86208C"/>
    <w:rsid w:val="5C8F1FA5"/>
    <w:rsid w:val="5CE12DC9"/>
    <w:rsid w:val="5D296EBB"/>
    <w:rsid w:val="5E693B0B"/>
    <w:rsid w:val="5F463081"/>
    <w:rsid w:val="5FB24F46"/>
    <w:rsid w:val="5FB52E53"/>
    <w:rsid w:val="60F713AE"/>
    <w:rsid w:val="61C84EF5"/>
    <w:rsid w:val="626D33A6"/>
    <w:rsid w:val="62D664E2"/>
    <w:rsid w:val="634560D1"/>
    <w:rsid w:val="636C365E"/>
    <w:rsid w:val="6477583D"/>
    <w:rsid w:val="64BB2222"/>
    <w:rsid w:val="66584881"/>
    <w:rsid w:val="680E02E4"/>
    <w:rsid w:val="68B30AF3"/>
    <w:rsid w:val="68E27437"/>
    <w:rsid w:val="69524434"/>
    <w:rsid w:val="69C064B2"/>
    <w:rsid w:val="6A053B41"/>
    <w:rsid w:val="6AF723A7"/>
    <w:rsid w:val="6BA81981"/>
    <w:rsid w:val="6C427652"/>
    <w:rsid w:val="6D0D72AE"/>
    <w:rsid w:val="6EDF1D66"/>
    <w:rsid w:val="70F725FB"/>
    <w:rsid w:val="71325EE7"/>
    <w:rsid w:val="71BC19C6"/>
    <w:rsid w:val="7329156C"/>
    <w:rsid w:val="741301E7"/>
    <w:rsid w:val="76BF5179"/>
    <w:rsid w:val="76DD1751"/>
    <w:rsid w:val="7722561C"/>
    <w:rsid w:val="77744D53"/>
    <w:rsid w:val="77B92EBE"/>
    <w:rsid w:val="77F30C4F"/>
    <w:rsid w:val="783E3D95"/>
    <w:rsid w:val="790C632C"/>
    <w:rsid w:val="7B346072"/>
    <w:rsid w:val="7B8C2698"/>
    <w:rsid w:val="7BEE3352"/>
    <w:rsid w:val="7BFF5771"/>
    <w:rsid w:val="7C406833"/>
    <w:rsid w:val="7EF24F07"/>
    <w:rsid w:val="7F7F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1"/>
    <w:autoRedefine/>
    <w:qFormat/>
    <w:uiPriority w:val="99"/>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Body Text 3"/>
    <w:basedOn w:val="1"/>
    <w:link w:val="33"/>
    <w:autoRedefine/>
    <w:qFormat/>
    <w:uiPriority w:val="0"/>
    <w:rPr>
      <w:rFonts w:ascii="黑体" w:eastAsia="黑体"/>
      <w:b/>
      <w:sz w:val="28"/>
    </w:rPr>
  </w:style>
  <w:style w:type="paragraph" w:styleId="7">
    <w:name w:val="Body Text"/>
    <w:basedOn w:val="1"/>
    <w:next w:val="8"/>
    <w:link w:val="35"/>
    <w:autoRedefine/>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0">
    <w:name w:val="toc 3"/>
    <w:basedOn w:val="1"/>
    <w:next w:val="1"/>
    <w:autoRedefine/>
    <w:unhideWhenUsed/>
    <w:qFormat/>
    <w:uiPriority w:val="39"/>
    <w:pPr>
      <w:ind w:left="840" w:leftChars="400"/>
    </w:pPr>
  </w:style>
  <w:style w:type="paragraph" w:styleId="11">
    <w:name w:val="Plain Text"/>
    <w:basedOn w:val="1"/>
    <w:link w:val="43"/>
    <w:autoRedefine/>
    <w:unhideWhenUsed/>
    <w:qFormat/>
    <w:uiPriority w:val="99"/>
    <w:rPr>
      <w:rFonts w:ascii="宋体" w:hAnsi="Courier New" w:cs="Courier New"/>
      <w:szCs w:val="21"/>
    </w:rPr>
  </w:style>
  <w:style w:type="paragraph" w:styleId="12">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3">
    <w:name w:val="Date"/>
    <w:basedOn w:val="1"/>
    <w:next w:val="1"/>
    <w:link w:val="42"/>
    <w:autoRedefine/>
    <w:qFormat/>
    <w:uiPriority w:val="99"/>
    <w:rPr>
      <w:rFonts w:ascii="Arial" w:hAnsi="Arial" w:eastAsia="楷体_GB2312"/>
      <w:sz w:val="28"/>
    </w:rPr>
  </w:style>
  <w:style w:type="paragraph" w:styleId="14">
    <w:name w:val="Balloon Text"/>
    <w:basedOn w:val="1"/>
    <w:link w:val="44"/>
    <w:autoRedefine/>
    <w:semiHidden/>
    <w:unhideWhenUsed/>
    <w:qFormat/>
    <w:uiPriority w:val="99"/>
    <w:rPr>
      <w:sz w:val="18"/>
      <w:szCs w:val="18"/>
    </w:rPr>
  </w:style>
  <w:style w:type="paragraph" w:styleId="15">
    <w:name w:val="footer"/>
    <w:basedOn w:val="1"/>
    <w:link w:val="34"/>
    <w:autoRedefine/>
    <w:qFormat/>
    <w:uiPriority w:val="0"/>
    <w:pPr>
      <w:tabs>
        <w:tab w:val="center" w:pos="4153"/>
        <w:tab w:val="right" w:pos="8306"/>
      </w:tabs>
      <w:snapToGrid w:val="0"/>
      <w:jc w:val="left"/>
    </w:pPr>
    <w:rPr>
      <w:sz w:val="18"/>
      <w:szCs w:val="18"/>
    </w:rPr>
  </w:style>
  <w:style w:type="paragraph" w:styleId="16">
    <w:name w:val="header"/>
    <w:basedOn w:val="1"/>
    <w:link w:val="32"/>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19">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0">
    <w:name w:val="toc 2"/>
    <w:basedOn w:val="1"/>
    <w:next w:val="1"/>
    <w:autoRedefine/>
    <w:qFormat/>
    <w:uiPriority w:val="39"/>
    <w:pPr>
      <w:ind w:left="420" w:leftChars="200"/>
    </w:pPr>
  </w:style>
  <w:style w:type="paragraph" w:styleId="21">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2">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7"/>
    <w:link w:val="37"/>
    <w:autoRedefine/>
    <w:semiHidden/>
    <w:unhideWhenUsed/>
    <w:qFormat/>
    <w:uiPriority w:val="99"/>
    <w:pPr>
      <w:ind w:firstLine="420" w:firstLineChars="100"/>
    </w:p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rPr>
      <w:rFonts w:ascii="Times New Roman" w:hAnsi="Times New Roman"/>
    </w:rPr>
  </w:style>
  <w:style w:type="character" w:styleId="28">
    <w:name w:val="Hyperlink"/>
    <w:basedOn w:val="26"/>
    <w:autoRedefine/>
    <w:unhideWhenUsed/>
    <w:qFormat/>
    <w:uiPriority w:val="99"/>
    <w:rPr>
      <w:color w:val="0563C1" w:themeColor="hyperlink"/>
      <w:u w:val="single"/>
      <w14:textFill>
        <w14:solidFill>
          <w14:schemeClr w14:val="hlink"/>
        </w14:solidFill>
      </w14:textFill>
    </w:rPr>
  </w:style>
  <w:style w:type="paragraph" w:customStyle="1" w:styleId="29">
    <w:name w:val="style4"/>
    <w:basedOn w:val="1"/>
    <w:next w:val="30"/>
    <w:qFormat/>
    <w:uiPriority w:val="0"/>
    <w:pPr>
      <w:widowControl/>
      <w:spacing w:before="280" w:after="280"/>
    </w:pPr>
    <w:rPr>
      <w:rFonts w:ascii="宋体" w:hAnsi="Times New Roman" w:eastAsia="宋体" w:cs="Times New Roman"/>
      <w:sz w:val="18"/>
    </w:rPr>
  </w:style>
  <w:style w:type="paragraph" w:customStyle="1" w:styleId="30">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1">
    <w:name w:val="标题 2 Char"/>
    <w:basedOn w:val="26"/>
    <w:link w:val="3"/>
    <w:autoRedefine/>
    <w:qFormat/>
    <w:uiPriority w:val="0"/>
    <w:rPr>
      <w:rFonts w:ascii="Arial" w:hAnsi="Arial" w:eastAsia="黑体" w:cs="Times New Roman"/>
      <w:b/>
      <w:sz w:val="32"/>
      <w:szCs w:val="20"/>
    </w:rPr>
  </w:style>
  <w:style w:type="character" w:customStyle="1" w:styleId="32">
    <w:name w:val="页眉 Char"/>
    <w:basedOn w:val="26"/>
    <w:link w:val="16"/>
    <w:autoRedefine/>
    <w:qFormat/>
    <w:uiPriority w:val="0"/>
    <w:rPr>
      <w:rFonts w:ascii="Times New Roman" w:hAnsi="Times New Roman" w:eastAsia="宋体" w:cs="Times New Roman"/>
      <w:sz w:val="18"/>
      <w:szCs w:val="20"/>
    </w:rPr>
  </w:style>
  <w:style w:type="character" w:customStyle="1" w:styleId="33">
    <w:name w:val="正文文本 3 Char"/>
    <w:basedOn w:val="26"/>
    <w:link w:val="6"/>
    <w:autoRedefine/>
    <w:qFormat/>
    <w:uiPriority w:val="0"/>
    <w:rPr>
      <w:rFonts w:ascii="黑体" w:hAnsi="Times New Roman" w:eastAsia="黑体" w:cs="Times New Roman"/>
      <w:b/>
      <w:sz w:val="28"/>
      <w:szCs w:val="20"/>
    </w:rPr>
  </w:style>
  <w:style w:type="character" w:customStyle="1" w:styleId="34">
    <w:name w:val="页脚 Char"/>
    <w:basedOn w:val="26"/>
    <w:link w:val="15"/>
    <w:autoRedefine/>
    <w:qFormat/>
    <w:uiPriority w:val="0"/>
    <w:rPr>
      <w:rFonts w:ascii="Times New Roman" w:hAnsi="Times New Roman" w:eastAsia="宋体" w:cs="Times New Roman"/>
      <w:sz w:val="18"/>
      <w:szCs w:val="18"/>
    </w:rPr>
  </w:style>
  <w:style w:type="character" w:customStyle="1" w:styleId="35">
    <w:name w:val="正文文本 Char"/>
    <w:basedOn w:val="26"/>
    <w:link w:val="7"/>
    <w:autoRedefine/>
    <w:qFormat/>
    <w:uiPriority w:val="99"/>
    <w:rPr>
      <w:rFonts w:ascii="Times New Roman" w:hAnsi="Times New Roman" w:eastAsia="宋体" w:cs="Times New Roman"/>
      <w:szCs w:val="20"/>
    </w:rPr>
  </w:style>
  <w:style w:type="paragraph" w:customStyle="1" w:styleId="36">
    <w:name w:val="BodyText"/>
    <w:basedOn w:val="1"/>
    <w:autoRedefine/>
    <w:qFormat/>
    <w:uiPriority w:val="0"/>
    <w:pPr>
      <w:jc w:val="left"/>
      <w:textAlignment w:val="baseline"/>
    </w:pPr>
    <w:rPr>
      <w:rFonts w:ascii="Arial" w:hAnsi="Arial" w:eastAsia="黑体"/>
      <w:b/>
      <w:sz w:val="32"/>
    </w:rPr>
  </w:style>
  <w:style w:type="character" w:customStyle="1" w:styleId="37">
    <w:name w:val="正文首行缩进 Char"/>
    <w:basedOn w:val="35"/>
    <w:link w:val="23"/>
    <w:autoRedefine/>
    <w:semiHidden/>
    <w:qFormat/>
    <w:uiPriority w:val="99"/>
    <w:rPr>
      <w:rFonts w:ascii="Times New Roman" w:hAnsi="Times New Roman" w:eastAsia="宋体" w:cs="Times New Roman"/>
      <w:szCs w:val="20"/>
    </w:rPr>
  </w:style>
  <w:style w:type="character" w:customStyle="1" w:styleId="38">
    <w:name w:val="未处理的提及1"/>
    <w:basedOn w:val="26"/>
    <w:autoRedefine/>
    <w:semiHidden/>
    <w:unhideWhenUsed/>
    <w:qFormat/>
    <w:uiPriority w:val="99"/>
    <w:rPr>
      <w:color w:val="605E5C"/>
      <w:shd w:val="clear" w:color="auto" w:fill="E1DFDD"/>
    </w:rPr>
  </w:style>
  <w:style w:type="character" w:customStyle="1" w:styleId="39">
    <w:name w:val="标题 1 Char"/>
    <w:basedOn w:val="26"/>
    <w:link w:val="2"/>
    <w:autoRedefine/>
    <w:qFormat/>
    <w:uiPriority w:val="9"/>
    <w:rPr>
      <w:rFonts w:ascii="Times New Roman" w:hAnsi="Times New Roman" w:eastAsia="宋体" w:cs="Times New Roman"/>
      <w:b/>
      <w:bCs/>
      <w:kern w:val="44"/>
      <w:sz w:val="44"/>
      <w:szCs w:val="44"/>
    </w:rPr>
  </w:style>
  <w:style w:type="paragraph" w:customStyle="1" w:styleId="40">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1">
    <w:name w:val="标题 3 Char"/>
    <w:basedOn w:val="26"/>
    <w:link w:val="4"/>
    <w:autoRedefine/>
    <w:qFormat/>
    <w:uiPriority w:val="99"/>
    <w:rPr>
      <w:rFonts w:ascii="Times New Roman" w:hAnsi="Times New Roman" w:eastAsia="宋体" w:cs="Times New Roman"/>
      <w:b/>
      <w:bCs/>
      <w:sz w:val="32"/>
      <w:szCs w:val="32"/>
    </w:rPr>
  </w:style>
  <w:style w:type="character" w:customStyle="1" w:styleId="42">
    <w:name w:val="日期 Char"/>
    <w:basedOn w:val="26"/>
    <w:link w:val="13"/>
    <w:autoRedefine/>
    <w:qFormat/>
    <w:uiPriority w:val="99"/>
    <w:rPr>
      <w:rFonts w:ascii="Arial" w:hAnsi="Arial" w:eastAsia="楷体_GB2312" w:cs="Times New Roman"/>
      <w:sz w:val="28"/>
      <w:szCs w:val="20"/>
    </w:rPr>
  </w:style>
  <w:style w:type="character" w:customStyle="1" w:styleId="43">
    <w:name w:val="纯文本 Char"/>
    <w:basedOn w:val="26"/>
    <w:link w:val="11"/>
    <w:autoRedefine/>
    <w:qFormat/>
    <w:uiPriority w:val="99"/>
    <w:rPr>
      <w:rFonts w:ascii="宋体" w:hAnsi="Courier New" w:eastAsia="宋体" w:cs="Courier New"/>
      <w:szCs w:val="21"/>
    </w:rPr>
  </w:style>
  <w:style w:type="character" w:customStyle="1" w:styleId="44">
    <w:name w:val="批注框文本 Char"/>
    <w:basedOn w:val="26"/>
    <w:link w:val="14"/>
    <w:autoRedefine/>
    <w:semiHidden/>
    <w:qFormat/>
    <w:uiPriority w:val="99"/>
    <w:rPr>
      <w:rFonts w:ascii="Times New Roman" w:hAnsi="Times New Roman" w:eastAsia="宋体" w:cs="Times New Roman"/>
      <w:kern w:val="2"/>
      <w:sz w:val="18"/>
      <w:szCs w:val="18"/>
    </w:rPr>
  </w:style>
  <w:style w:type="paragraph" w:customStyle="1" w:styleId="45">
    <w:name w:val="Table Text"/>
    <w:basedOn w:val="1"/>
    <w:semiHidden/>
    <w:qFormat/>
    <w:uiPriority w:val="0"/>
    <w:rPr>
      <w:rFonts w:ascii="Arial" w:hAnsi="Arial" w:eastAsia="Arial" w:cs="Arial"/>
      <w:sz w:val="21"/>
      <w:szCs w:val="21"/>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font41"/>
    <w:basedOn w:val="26"/>
    <w:qFormat/>
    <w:uiPriority w:val="0"/>
    <w:rPr>
      <w:rFonts w:hint="eastAsia" w:ascii="仿宋" w:hAnsi="仿宋" w:eastAsia="仿宋" w:cs="仿宋"/>
      <w:color w:val="000000"/>
      <w:sz w:val="24"/>
      <w:szCs w:val="24"/>
      <w:u w:val="none"/>
    </w:rPr>
  </w:style>
  <w:style w:type="character" w:customStyle="1" w:styleId="48">
    <w:name w:val="font91"/>
    <w:basedOn w:val="26"/>
    <w:qFormat/>
    <w:uiPriority w:val="0"/>
    <w:rPr>
      <w:rFonts w:hint="eastAsia" w:ascii="仿宋" w:hAnsi="仿宋" w:eastAsia="仿宋" w:cs="仿宋"/>
      <w:color w:val="000000"/>
      <w:sz w:val="21"/>
      <w:szCs w:val="21"/>
      <w:u w:val="none"/>
    </w:rPr>
  </w:style>
  <w:style w:type="paragraph" w:customStyle="1" w:styleId="49">
    <w:name w:val="正文（首行缩进2）"/>
    <w:basedOn w:val="1"/>
    <w:autoRedefine/>
    <w:qFormat/>
    <w:uiPriority w:val="0"/>
    <w:pPr>
      <w:numPr>
        <w:ilvl w:val="0"/>
        <w:numId w:val="1"/>
      </w:numPr>
    </w:pPr>
    <w:rPr>
      <w:rFonts w:ascii="Times New Roman" w:hAnsi="Times New Roman" w:eastAsia="仿宋"/>
      <w:b/>
      <w:bCs/>
      <w:sz w:val="28"/>
    </w:rPr>
  </w:style>
  <w:style w:type="character" w:customStyle="1" w:styleId="50">
    <w:name w:val="font71"/>
    <w:basedOn w:val="26"/>
    <w:qFormat/>
    <w:uiPriority w:val="0"/>
    <w:rPr>
      <w:rFonts w:hint="default" w:ascii="仿宋_GB2312" w:eastAsia="仿宋_GB2312" w:cs="仿宋_GB2312"/>
      <w:color w:val="000000"/>
      <w:sz w:val="28"/>
      <w:szCs w:val="28"/>
      <w:u w:val="none"/>
    </w:rPr>
  </w:style>
  <w:style w:type="paragraph" w:styleId="51">
    <w:name w:val="List Paragraph"/>
    <w:basedOn w:val="1"/>
    <w:unhideWhenUsed/>
    <w:qFormat/>
    <w:uiPriority w:val="34"/>
    <w:pPr>
      <w:ind w:firstLine="420" w:firstLineChars="200"/>
    </w:pPr>
  </w:style>
  <w:style w:type="paragraph" w:customStyle="1" w:styleId="52">
    <w:name w:val="正文缩进1"/>
    <w:basedOn w:val="1"/>
    <w:qFormat/>
    <w:uiPriority w:val="0"/>
    <w:pPr>
      <w:spacing w:line="360" w:lineRule="auto"/>
      <w:ind w:firstLine="420"/>
    </w:pPr>
  </w:style>
  <w:style w:type="paragraph" w:customStyle="1" w:styleId="53">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8160</Words>
  <Characters>8967</Characters>
  <Lines>96</Lines>
  <Paragraphs>27</Paragraphs>
  <TotalTime>4</TotalTime>
  <ScaleCrop>false</ScaleCrop>
  <LinksUpToDate>false</LinksUpToDate>
  <CharactersWithSpaces>9135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2024-02-25T14:07:00Z</cp:lastPrinted>
  <dcterms:modified xsi:type="dcterms:W3CDTF">2026-06-29T03:22:32Z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4845778E623D4A4FAE01BF480F3802D3_13</vt:lpwstr>
  </property>
  <property fmtid="{D5CDD505-2E9C-101B-9397-08002B2CF9AE}" pid="4" name="KSOTemplateDocerSaveRecord">
    <vt:lpwstr>eyJoZGlkIjoiMDE1YTE0MTJiNWNmOGFjZDZjMGQxMDEzYTk1OWE0MjEiLCJ1c2VySWQiOiIyNDE2OTYzMzcifQ==</vt:lpwstr>
  </property>
</Properties>
</file>