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病人监护仪</w:t>
      </w:r>
      <w:r>
        <w:rPr>
          <w:rFonts w:hint="eastAsia" w:ascii="宋体" w:hAnsi="宋体"/>
          <w:b/>
          <w:bCs/>
          <w:sz w:val="52"/>
          <w:szCs w:val="52"/>
          <w:lang w:eastAsia="zh-CN"/>
        </w:rPr>
        <w:t>项目</w:t>
      </w:r>
      <w:r>
        <w:rPr>
          <w:rFonts w:hint="eastAsia" w:ascii="宋体" w:hAnsi="宋体"/>
          <w:b/>
          <w:bCs/>
          <w:color w:val="auto"/>
          <w:sz w:val="52"/>
          <w:szCs w:val="52"/>
        </w:rPr>
        <w:t>竞争性谈判文件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5"/>
        <w:ind w:firstLine="560" w:firstLineChars="200"/>
        <w:rPr>
          <w:rFonts w:ascii="仿宋_GB2312" w:eastAsia="仿宋_GB2312"/>
          <w:color w:val="auto"/>
          <w:sz w:val="28"/>
          <w:szCs w:val="28"/>
        </w:rPr>
      </w:pPr>
    </w:p>
    <w:p w14:paraId="5F348A96">
      <w:pPr>
        <w:pStyle w:val="1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5"/>
        <w:ind w:left="0" w:leftChars="0" w:firstLine="0" w:firstLineChars="0"/>
        <w:rPr>
          <w:rFonts w:hint="eastAsia" w:ascii="Arial Black" w:hAnsi="Arial Black" w:eastAsia="华文彩云"/>
          <w:color w:val="auto"/>
          <w:sz w:val="44"/>
        </w:rPr>
      </w:pPr>
    </w:p>
    <w:p w14:paraId="40B5F735">
      <w:pPr>
        <w:pStyle w:val="15"/>
        <w:rPr>
          <w:rFonts w:hint="eastAsia" w:ascii="Arial Black" w:hAnsi="Arial Black" w:eastAsia="华文彩云"/>
          <w:color w:val="auto"/>
          <w:sz w:val="44"/>
        </w:rPr>
      </w:pPr>
    </w:p>
    <w:p w14:paraId="4DBA08AB">
      <w:pPr>
        <w:pStyle w:val="15"/>
        <w:rPr>
          <w:rFonts w:hint="eastAsia" w:ascii="Arial Black" w:hAnsi="Arial Black" w:eastAsia="华文彩云"/>
          <w:color w:val="auto"/>
          <w:sz w:val="44"/>
        </w:rPr>
      </w:pPr>
    </w:p>
    <w:p w14:paraId="12FFADE8">
      <w:pPr>
        <w:pStyle w:val="1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w:t>
      </w:r>
      <w:r>
        <w:rPr>
          <w:rFonts w:hint="eastAsia" w:ascii="宋体" w:hAnsi="DotumChe" w:cs="宋体"/>
          <w:b/>
          <w:color w:val="auto"/>
          <w:spacing w:val="20"/>
          <w:kern w:val="0"/>
          <w:sz w:val="28"/>
          <w:szCs w:val="28"/>
          <w:highlight w:val="none"/>
          <w:u w:val="single"/>
          <w:lang w:val="en-US" w:eastAsia="zh-CN"/>
        </w:rPr>
        <w:t>病人监护仪</w:t>
      </w:r>
      <w:r>
        <w:rPr>
          <w:rFonts w:hint="eastAsia" w:ascii="宋体" w:hAnsi="DotumChe" w:cs="宋体"/>
          <w:b/>
          <w:color w:val="auto"/>
          <w:spacing w:val="20"/>
          <w:kern w:val="0"/>
          <w:sz w:val="28"/>
          <w:szCs w:val="28"/>
          <w:u w:val="single"/>
          <w:lang w:val="en-US" w:eastAsia="zh-CN"/>
        </w:rPr>
        <w:t>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LASYJQRMYY-YXZBB20260104-1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2026年1月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28359011"/>
      <w:bookmarkStart w:id="3" w:name="_Toc35393797"/>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w:t>
      </w:r>
      <w:r>
        <w:rPr>
          <w:rFonts w:hint="eastAsia" w:ascii="楷体" w:hAnsi="楷体" w:eastAsia="楷体" w:cs="楷体"/>
          <w:i w:val="0"/>
          <w:iCs w:val="0"/>
          <w:caps w:val="0"/>
          <w:color w:val="000000"/>
          <w:spacing w:val="0"/>
          <w:sz w:val="30"/>
          <w:szCs w:val="30"/>
          <w:shd w:val="clear" w:fill="FFFFFF"/>
          <w:lang w:val="en-US" w:eastAsia="zh-CN"/>
        </w:rPr>
        <w:t>60104-1</w:t>
      </w:r>
    </w:p>
    <w:p w14:paraId="4F1206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highlight w:val="none"/>
          <w:shd w:val="clear" w:fill="FFFFFF"/>
          <w:lang w:val="en-US" w:eastAsia="zh-CN"/>
        </w:rPr>
        <w:t>病人监护仪</w:t>
      </w:r>
      <w:r>
        <w:rPr>
          <w:rFonts w:hint="eastAsia" w:ascii="楷体" w:hAnsi="楷体" w:eastAsia="楷体" w:cs="楷体"/>
          <w:i w:val="0"/>
          <w:iCs w:val="0"/>
          <w:caps w:val="0"/>
          <w:color w:val="000000"/>
          <w:spacing w:val="0"/>
          <w:sz w:val="30"/>
          <w:szCs w:val="30"/>
          <w:shd w:val="clear" w:fill="FFFFFF"/>
        </w:rPr>
        <w:t>项目</w:t>
      </w:r>
    </w:p>
    <w:p w14:paraId="32B65A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6千元/台</w:t>
      </w:r>
    </w:p>
    <w:p w14:paraId="38A953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据实结算</w:t>
      </w:r>
    </w:p>
    <w:p w14:paraId="7B3D75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分项报价</w:t>
      </w:r>
    </w:p>
    <w:p w14:paraId="38D42DD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ABB3C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1</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9</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331DC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highlight w:val="none"/>
          <w:u w:val="single"/>
          <w:lang w:val="en-US" w:eastAsia="zh-CN"/>
        </w:rPr>
        <w:t>1</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9</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178463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75B62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0"/>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1"/>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六安市叶集区人民医院（市六院）病人监护仪</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LASYJQRMYY-YXZBB20260104-1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6千元/台</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9</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4"/>
        <w:widowControl/>
        <w:shd w:val="clear" w:color="auto" w:fill="FFFFFF"/>
        <w:spacing w:line="580" w:lineRule="exact"/>
        <w:ind w:firstLine="480" w:firstLineChars="200"/>
        <w:rPr>
          <w:rFonts w:ascii="宋体" w:hAnsi="宋体"/>
          <w:color w:val="auto"/>
        </w:rPr>
      </w:pPr>
      <w:bookmarkStart w:id="11" w:name="_Toc363199266"/>
      <w:bookmarkStart w:id="12" w:name="_Toc216158625"/>
      <w:bookmarkStart w:id="13" w:name="_Toc438648662"/>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12235"/>
      <w:bookmarkStart w:id="23" w:name="_Toc31380"/>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eastAsia" w:ascii="仿宋" w:hAnsi="仿宋" w:eastAsia="仿宋" w:cs="微软雅黑"/>
          <w:b/>
          <w:bCs/>
          <w:color w:val="auto"/>
          <w:kern w:val="0"/>
          <w:sz w:val="36"/>
          <w:szCs w:val="36"/>
          <w:lang w:val="en-US" w:eastAsia="zh-CN"/>
        </w:rPr>
      </w:pPr>
      <w:r>
        <w:rPr>
          <w:rFonts w:hint="eastAsia" w:ascii="仿宋" w:hAnsi="仿宋" w:eastAsia="仿宋" w:cs="微软雅黑"/>
          <w:b/>
          <w:bCs/>
          <w:color w:val="auto"/>
          <w:kern w:val="0"/>
          <w:sz w:val="36"/>
          <w:szCs w:val="36"/>
          <w:lang w:val="en-US" w:eastAsia="zh-CN"/>
        </w:rPr>
        <w:t>六安市叶集区人民医院（市六院）病人监护仪参数</w:t>
      </w:r>
    </w:p>
    <w:p w14:paraId="7AAE3120">
      <w:pPr>
        <w:widowControl/>
        <w:jc w:val="center"/>
        <w:rPr>
          <w:rFonts w:hint="default" w:ascii="仿宋" w:hAnsi="仿宋" w:eastAsia="仿宋" w:cs="微软雅黑"/>
          <w:b w:val="0"/>
          <w:bCs w:val="0"/>
          <w:color w:val="auto"/>
          <w:kern w:val="0"/>
          <w:sz w:val="30"/>
          <w:szCs w:val="30"/>
          <w:lang w:val="en-US" w:eastAsia="zh-CN"/>
        </w:rPr>
      </w:pPr>
      <w:r>
        <w:rPr>
          <w:rFonts w:hint="eastAsia" w:ascii="仿宋" w:hAnsi="仿宋" w:eastAsia="仿宋" w:cs="微软雅黑"/>
          <w:b w:val="0"/>
          <w:bCs w:val="0"/>
          <w:color w:val="auto"/>
          <w:kern w:val="0"/>
          <w:sz w:val="30"/>
          <w:szCs w:val="30"/>
          <w:lang w:val="en-US" w:eastAsia="zh-CN"/>
        </w:rPr>
        <w:t>采购预算：6千元/台     采购数量：据实结算</w:t>
      </w:r>
    </w:p>
    <w:p w14:paraId="58D4460D">
      <w:pPr>
        <w:jc w:val="left"/>
        <w:rPr>
          <w:rFonts w:hint="eastAsia"/>
          <w:sz w:val="24"/>
          <w:szCs w:val="24"/>
          <w:lang w:val="en-US" w:eastAsia="zh-CN"/>
        </w:rPr>
      </w:pPr>
    </w:p>
    <w:p w14:paraId="26B5B9ED">
      <w:pPr>
        <w:jc w:val="left"/>
        <w:rPr>
          <w:rFonts w:hint="default"/>
          <w:sz w:val="24"/>
          <w:szCs w:val="24"/>
          <w:lang w:val="en-US" w:eastAsia="zh-CN"/>
        </w:rPr>
      </w:pPr>
      <w:r>
        <w:rPr>
          <w:rFonts w:hint="eastAsia"/>
          <w:sz w:val="24"/>
          <w:szCs w:val="24"/>
          <w:lang w:val="en-US" w:eastAsia="zh-CN"/>
        </w:rPr>
        <w:t>1.</w:t>
      </w:r>
      <w:r>
        <w:rPr>
          <w:rFonts w:hint="default"/>
          <w:sz w:val="24"/>
          <w:szCs w:val="24"/>
          <w:lang w:val="en-US" w:eastAsia="zh-CN"/>
        </w:rPr>
        <w:t>便携一体式监护仪,整机无风扇设计，降低环境噪音干扰。</w:t>
      </w:r>
    </w:p>
    <w:p w14:paraId="1C16DE79">
      <w:pPr>
        <w:jc w:val="left"/>
        <w:rPr>
          <w:rFonts w:hint="default"/>
          <w:sz w:val="24"/>
          <w:szCs w:val="24"/>
          <w:lang w:val="en-US" w:eastAsia="zh-CN"/>
        </w:rPr>
      </w:pPr>
      <w:r>
        <w:rPr>
          <w:rFonts w:hint="eastAsia"/>
          <w:sz w:val="24"/>
          <w:szCs w:val="24"/>
          <w:lang w:val="en-US" w:eastAsia="zh-CN"/>
        </w:rPr>
        <w:t>2</w:t>
      </w:r>
      <w:r>
        <w:rPr>
          <w:rFonts w:hint="default"/>
          <w:sz w:val="24"/>
          <w:szCs w:val="24"/>
          <w:lang w:val="en-US" w:eastAsia="zh-CN"/>
        </w:rPr>
        <w:t>.</w:t>
      </w: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0</w:t>
      </w:r>
      <w:r>
        <w:rPr>
          <w:rFonts w:hint="default"/>
          <w:sz w:val="24"/>
          <w:szCs w:val="24"/>
          <w:lang w:val="en-US" w:eastAsia="zh-CN"/>
        </w:rPr>
        <w:t>寸彩色LED背光液晶显示屏，彩色高分辨率</w:t>
      </w:r>
      <w:r>
        <w:rPr>
          <w:rFonts w:hint="eastAsia"/>
          <w:sz w:val="24"/>
          <w:szCs w:val="24"/>
          <w:lang w:val="en-US" w:eastAsia="zh-CN"/>
        </w:rPr>
        <w:t>≥</w:t>
      </w:r>
      <w:r>
        <w:rPr>
          <w:rFonts w:hint="default"/>
          <w:sz w:val="24"/>
          <w:szCs w:val="24"/>
          <w:lang w:val="en-US" w:eastAsia="zh-CN"/>
        </w:rPr>
        <w:t>800*600，</w:t>
      </w:r>
      <w:r>
        <w:rPr>
          <w:rFonts w:hint="eastAsia"/>
          <w:sz w:val="24"/>
          <w:szCs w:val="24"/>
          <w:lang w:val="en-US" w:eastAsia="zh-CN"/>
        </w:rPr>
        <w:t>≥7</w:t>
      </w:r>
      <w:r>
        <w:rPr>
          <w:rFonts w:hint="default"/>
          <w:sz w:val="24"/>
          <w:szCs w:val="24"/>
          <w:lang w:val="en-US" w:eastAsia="zh-CN"/>
        </w:rPr>
        <w:t>通道波形显示。</w:t>
      </w:r>
    </w:p>
    <w:p w14:paraId="3DBA5FD2">
      <w:pPr>
        <w:jc w:val="left"/>
        <w:rPr>
          <w:rFonts w:hint="default"/>
          <w:sz w:val="24"/>
          <w:szCs w:val="24"/>
          <w:lang w:val="en-US" w:eastAsia="zh-CN"/>
        </w:rPr>
      </w:pPr>
      <w:r>
        <w:rPr>
          <w:rFonts w:hint="eastAsia"/>
          <w:sz w:val="24"/>
          <w:szCs w:val="24"/>
          <w:lang w:val="en-US" w:eastAsia="zh-CN"/>
        </w:rPr>
        <w:t>3</w:t>
      </w:r>
      <w:r>
        <w:rPr>
          <w:rFonts w:hint="default"/>
          <w:sz w:val="24"/>
          <w:szCs w:val="24"/>
          <w:lang w:val="en-US" w:eastAsia="zh-CN"/>
        </w:rPr>
        <w:t>.标配</w:t>
      </w:r>
      <w:r>
        <w:rPr>
          <w:rFonts w:hint="eastAsia"/>
          <w:sz w:val="24"/>
          <w:szCs w:val="24"/>
          <w:lang w:val="en-US" w:eastAsia="zh-CN"/>
        </w:rPr>
        <w:t>锂电池</w:t>
      </w:r>
      <w:r>
        <w:rPr>
          <w:rFonts w:hint="default"/>
          <w:sz w:val="24"/>
          <w:szCs w:val="24"/>
          <w:lang w:val="en-US" w:eastAsia="zh-CN"/>
        </w:rPr>
        <w:t>，工作时间</w:t>
      </w:r>
      <w:r>
        <w:rPr>
          <w:rFonts w:hint="eastAsia"/>
          <w:sz w:val="24"/>
          <w:szCs w:val="24"/>
          <w:lang w:val="en-US" w:eastAsia="zh-CN"/>
        </w:rPr>
        <w:t>≥</w:t>
      </w:r>
      <w:r>
        <w:rPr>
          <w:rFonts w:hint="default"/>
          <w:sz w:val="24"/>
          <w:szCs w:val="24"/>
          <w:lang w:val="en-US" w:eastAsia="zh-CN"/>
        </w:rPr>
        <w:t>4小时。</w:t>
      </w:r>
    </w:p>
    <w:p w14:paraId="22F16DF5">
      <w:pPr>
        <w:jc w:val="left"/>
        <w:rPr>
          <w:rFonts w:hint="default"/>
          <w:sz w:val="24"/>
          <w:szCs w:val="24"/>
          <w:lang w:val="en-US" w:eastAsia="zh-CN"/>
        </w:rPr>
      </w:pPr>
      <w:r>
        <w:rPr>
          <w:rFonts w:hint="eastAsia"/>
          <w:sz w:val="24"/>
          <w:szCs w:val="24"/>
          <w:lang w:val="en-US" w:eastAsia="zh-CN"/>
        </w:rPr>
        <w:t>4</w:t>
      </w:r>
      <w:r>
        <w:rPr>
          <w:rFonts w:hint="default"/>
          <w:sz w:val="24"/>
          <w:szCs w:val="24"/>
          <w:lang w:val="en-US" w:eastAsia="zh-CN"/>
        </w:rPr>
        <w:t>.安全规格:ECG,TEMP SpO2,NIBP监测参数抗电击程度为防</w:t>
      </w:r>
      <w:r>
        <w:rPr>
          <w:rFonts w:hint="eastAsia"/>
          <w:sz w:val="24"/>
          <w:szCs w:val="24"/>
          <w:lang w:val="en-US" w:eastAsia="zh-CN"/>
        </w:rPr>
        <w:t>除颤</w:t>
      </w:r>
      <w:r>
        <w:rPr>
          <w:rFonts w:hint="default"/>
          <w:sz w:val="24"/>
          <w:szCs w:val="24"/>
          <w:lang w:val="en-US" w:eastAsia="zh-CN"/>
        </w:rPr>
        <w:t>CF型。</w:t>
      </w:r>
    </w:p>
    <w:p w14:paraId="00E3AA42">
      <w:pPr>
        <w:jc w:val="left"/>
        <w:rPr>
          <w:rFonts w:hint="default"/>
          <w:sz w:val="24"/>
          <w:szCs w:val="24"/>
          <w:lang w:val="en-US" w:eastAsia="zh-CN"/>
        </w:rPr>
      </w:pPr>
      <w:r>
        <w:rPr>
          <w:rFonts w:hint="eastAsia"/>
          <w:sz w:val="24"/>
          <w:szCs w:val="24"/>
          <w:lang w:val="en-US" w:eastAsia="zh-CN"/>
        </w:rPr>
        <w:t>5</w:t>
      </w:r>
      <w:r>
        <w:rPr>
          <w:rFonts w:hint="default"/>
          <w:sz w:val="24"/>
          <w:szCs w:val="24"/>
          <w:lang w:val="en-US" w:eastAsia="zh-CN"/>
        </w:rPr>
        <w:t>.监护仪设计使用年限</w:t>
      </w:r>
      <w:r>
        <w:rPr>
          <w:rFonts w:hint="eastAsia"/>
          <w:sz w:val="24"/>
          <w:szCs w:val="24"/>
          <w:lang w:val="en-US" w:eastAsia="zh-CN"/>
        </w:rPr>
        <w:t>≥</w:t>
      </w:r>
      <w:r>
        <w:rPr>
          <w:rFonts w:hint="default"/>
          <w:sz w:val="24"/>
          <w:szCs w:val="24"/>
          <w:lang w:val="en-US" w:eastAsia="zh-CN"/>
        </w:rPr>
        <w:t>10年。</w:t>
      </w:r>
    </w:p>
    <w:p w14:paraId="75A054F5">
      <w:pPr>
        <w:jc w:val="left"/>
        <w:rPr>
          <w:rFonts w:hint="default"/>
          <w:sz w:val="24"/>
          <w:szCs w:val="24"/>
          <w:lang w:val="en-US" w:eastAsia="zh-CN"/>
        </w:rPr>
      </w:pPr>
      <w:r>
        <w:rPr>
          <w:rFonts w:hint="eastAsia"/>
          <w:sz w:val="24"/>
          <w:szCs w:val="24"/>
          <w:lang w:val="en-US" w:eastAsia="zh-CN"/>
        </w:rPr>
        <w:t>6</w:t>
      </w:r>
      <w:r>
        <w:rPr>
          <w:rFonts w:hint="default"/>
          <w:sz w:val="24"/>
          <w:szCs w:val="24"/>
          <w:lang w:val="en-US" w:eastAsia="zh-CN"/>
        </w:rPr>
        <w:t>.标准配置可监测心电，呼吸，无创血压，血氧饱和度，脉搏和体温，适用于成人、小儿和新生儿。</w:t>
      </w:r>
    </w:p>
    <w:p w14:paraId="52AD776F">
      <w:pPr>
        <w:jc w:val="left"/>
        <w:rPr>
          <w:rFonts w:hint="default"/>
          <w:sz w:val="24"/>
          <w:szCs w:val="24"/>
          <w:lang w:val="en-US" w:eastAsia="zh-CN"/>
        </w:rPr>
      </w:pPr>
      <w:r>
        <w:rPr>
          <w:rFonts w:hint="eastAsia"/>
          <w:sz w:val="24"/>
          <w:szCs w:val="24"/>
          <w:lang w:val="en-US" w:eastAsia="zh-CN"/>
        </w:rPr>
        <w:t>7</w:t>
      </w:r>
      <w:r>
        <w:rPr>
          <w:rFonts w:hint="default"/>
          <w:sz w:val="24"/>
          <w:szCs w:val="24"/>
          <w:lang w:val="en-US" w:eastAsia="zh-CN"/>
        </w:rPr>
        <w:t>.采用ECG多导同步分析专利技术，保证心电监护的优异性。</w:t>
      </w:r>
    </w:p>
    <w:p w14:paraId="7441A546">
      <w:pPr>
        <w:jc w:val="left"/>
        <w:rPr>
          <w:rFonts w:hint="default"/>
          <w:sz w:val="24"/>
          <w:szCs w:val="24"/>
          <w:lang w:val="en-US" w:eastAsia="zh-CN"/>
        </w:rPr>
      </w:pPr>
      <w:r>
        <w:rPr>
          <w:rFonts w:hint="eastAsia"/>
          <w:sz w:val="24"/>
          <w:szCs w:val="24"/>
          <w:lang w:val="en-US" w:eastAsia="zh-CN"/>
        </w:rPr>
        <w:t>8</w:t>
      </w:r>
      <w:r>
        <w:rPr>
          <w:rFonts w:hint="default"/>
          <w:sz w:val="24"/>
          <w:szCs w:val="24"/>
          <w:lang w:val="en-US" w:eastAsia="zh-CN"/>
        </w:rPr>
        <w:t>.具备智能导联脱落监测功能，个别导联脱落的情况下仍能保持监护。</w:t>
      </w:r>
    </w:p>
    <w:p w14:paraId="537B4809">
      <w:pPr>
        <w:jc w:val="left"/>
        <w:rPr>
          <w:rFonts w:hint="default"/>
          <w:sz w:val="24"/>
          <w:szCs w:val="24"/>
          <w:lang w:val="en-US" w:eastAsia="zh-CN"/>
        </w:rPr>
      </w:pPr>
      <w:r>
        <w:rPr>
          <w:rFonts w:hint="eastAsia"/>
          <w:sz w:val="24"/>
          <w:szCs w:val="24"/>
          <w:lang w:val="en-US" w:eastAsia="zh-CN"/>
        </w:rPr>
        <w:t>9</w:t>
      </w:r>
      <w:r>
        <w:rPr>
          <w:rFonts w:hint="default"/>
          <w:sz w:val="24"/>
          <w:szCs w:val="24"/>
          <w:lang w:val="en-US" w:eastAsia="zh-CN"/>
        </w:rPr>
        <w:t>.提供心率变化统计界面，包括患者平均心率、夜间平均心率、白天平均心率、最快心率和最慢心率等，直观快速了解过去24小时患者的心率变化</w:t>
      </w:r>
    </w:p>
    <w:p w14:paraId="4D2B49A6">
      <w:pPr>
        <w:jc w:val="left"/>
        <w:rPr>
          <w:rFonts w:hint="default"/>
          <w:color w:val="0000FF"/>
          <w:sz w:val="24"/>
          <w:szCs w:val="24"/>
          <w:lang w:val="en-US" w:eastAsia="zh-CN"/>
        </w:rPr>
      </w:pPr>
      <w:r>
        <w:rPr>
          <w:rFonts w:hint="eastAsia"/>
          <w:sz w:val="24"/>
          <w:szCs w:val="24"/>
          <w:lang w:val="en-US" w:eastAsia="zh-CN"/>
        </w:rPr>
        <w:t>10</w:t>
      </w:r>
      <w:r>
        <w:rPr>
          <w:rFonts w:hint="default"/>
          <w:sz w:val="24"/>
          <w:szCs w:val="24"/>
          <w:lang w:val="en-US" w:eastAsia="zh-CN"/>
        </w:rPr>
        <w:t>.提供SpO2和PR的实时监测，适用于成人，小儿和新生儿;血氧监测时标配支持P</w:t>
      </w:r>
      <w:r>
        <w:rPr>
          <w:rFonts w:hint="eastAsia"/>
          <w:sz w:val="24"/>
          <w:szCs w:val="24"/>
          <w:lang w:val="en-US" w:eastAsia="zh-CN"/>
        </w:rPr>
        <w:t>I</w:t>
      </w:r>
      <w:r>
        <w:rPr>
          <w:rFonts w:hint="default"/>
          <w:sz w:val="24"/>
          <w:szCs w:val="24"/>
          <w:lang w:val="en-US" w:eastAsia="zh-CN"/>
        </w:rPr>
        <w:t>血氧灌注指数的监测，有效反映血氧灌注情况</w:t>
      </w:r>
    </w:p>
    <w:p w14:paraId="09706E28">
      <w:pPr>
        <w:jc w:val="left"/>
        <w:rPr>
          <w:rFonts w:hint="default"/>
          <w:sz w:val="24"/>
          <w:szCs w:val="24"/>
          <w:lang w:val="en-US" w:eastAsia="zh-CN"/>
        </w:rPr>
      </w:pPr>
      <w:r>
        <w:rPr>
          <w:rFonts w:hint="eastAsia"/>
          <w:sz w:val="24"/>
          <w:szCs w:val="24"/>
          <w:lang w:val="en-US" w:eastAsia="zh-CN"/>
        </w:rPr>
        <w:t>11</w:t>
      </w:r>
      <w:r>
        <w:rPr>
          <w:rFonts w:hint="default"/>
          <w:sz w:val="24"/>
          <w:szCs w:val="24"/>
          <w:lang w:val="en-US" w:eastAsia="zh-CN"/>
        </w:rPr>
        <w:t>.无创血压支持手动、连续、自动</w:t>
      </w:r>
      <w:r>
        <w:rPr>
          <w:rFonts w:hint="eastAsia"/>
          <w:sz w:val="24"/>
          <w:szCs w:val="24"/>
          <w:lang w:val="en-US" w:eastAsia="zh-CN"/>
        </w:rPr>
        <w:t>等</w:t>
      </w:r>
      <w:r>
        <w:rPr>
          <w:rFonts w:hint="default"/>
          <w:sz w:val="24"/>
          <w:szCs w:val="24"/>
          <w:lang w:val="en-US" w:eastAsia="zh-CN"/>
        </w:rPr>
        <w:t>测量模式。</w:t>
      </w:r>
    </w:p>
    <w:p w14:paraId="7CEDC78A">
      <w:pPr>
        <w:jc w:val="left"/>
        <w:rPr>
          <w:rFonts w:hint="default"/>
          <w:sz w:val="24"/>
          <w:szCs w:val="24"/>
          <w:lang w:val="en-US" w:eastAsia="zh-CN"/>
        </w:rPr>
      </w:pPr>
      <w:r>
        <w:rPr>
          <w:rFonts w:hint="eastAsia"/>
          <w:sz w:val="24"/>
          <w:szCs w:val="24"/>
          <w:lang w:val="en-US" w:eastAsia="zh-CN"/>
        </w:rPr>
        <w:t>12</w:t>
      </w:r>
      <w:r>
        <w:rPr>
          <w:rFonts w:hint="default"/>
          <w:sz w:val="24"/>
          <w:szCs w:val="24"/>
          <w:lang w:val="en-US" w:eastAsia="zh-CN"/>
        </w:rPr>
        <w:t>.配置无创血压测量，适用于成人，小儿和新生儿。无创血压成人测量范围:收缩压30~290mmH。</w:t>
      </w:r>
    </w:p>
    <w:p w14:paraId="36C58E59">
      <w:pPr>
        <w:jc w:val="left"/>
        <w:rPr>
          <w:rFonts w:hint="default"/>
          <w:sz w:val="24"/>
          <w:szCs w:val="24"/>
          <w:lang w:val="en-US" w:eastAsia="zh-CN"/>
        </w:rPr>
      </w:pPr>
      <w:r>
        <w:rPr>
          <w:rFonts w:hint="eastAsia"/>
          <w:sz w:val="24"/>
          <w:szCs w:val="24"/>
          <w:lang w:val="en-US" w:eastAsia="zh-CN"/>
        </w:rPr>
        <w:t>13</w:t>
      </w:r>
      <w:r>
        <w:rPr>
          <w:rFonts w:hint="default"/>
          <w:sz w:val="24"/>
          <w:szCs w:val="24"/>
          <w:lang w:val="en-US" w:eastAsia="zh-CN"/>
        </w:rPr>
        <w:t>.提供动态血压分析界面，包括平均血压、白天平均血压、夜间平均血压、最高血压、最低血压和正常血压比例等，直观快速了解过去24小时患者</w:t>
      </w:r>
      <w:r>
        <w:rPr>
          <w:rFonts w:hint="eastAsia"/>
          <w:color w:val="auto"/>
          <w:sz w:val="24"/>
          <w:szCs w:val="24"/>
          <w:lang w:val="en-US" w:eastAsia="zh-CN"/>
        </w:rPr>
        <w:t>情</w:t>
      </w:r>
      <w:r>
        <w:rPr>
          <w:rFonts w:hint="default"/>
          <w:color w:val="auto"/>
          <w:sz w:val="24"/>
          <w:szCs w:val="24"/>
          <w:lang w:val="en-US" w:eastAsia="zh-CN"/>
        </w:rPr>
        <w:t>况</w:t>
      </w:r>
      <w:r>
        <w:rPr>
          <w:rFonts w:hint="default"/>
          <w:sz w:val="24"/>
          <w:szCs w:val="24"/>
          <w:lang w:val="en-US" w:eastAsia="zh-CN"/>
        </w:rPr>
        <w:t>。</w:t>
      </w:r>
    </w:p>
    <w:p w14:paraId="1C1FDB3A">
      <w:pPr>
        <w:jc w:val="left"/>
        <w:rPr>
          <w:rFonts w:hint="default"/>
          <w:sz w:val="24"/>
          <w:szCs w:val="24"/>
          <w:lang w:val="en-US" w:eastAsia="zh-CN"/>
        </w:rPr>
      </w:pPr>
      <w:r>
        <w:rPr>
          <w:rFonts w:hint="eastAsia"/>
          <w:sz w:val="24"/>
          <w:szCs w:val="24"/>
          <w:lang w:val="en-US" w:eastAsia="zh-CN"/>
        </w:rPr>
        <w:t>14</w:t>
      </w:r>
      <w:r>
        <w:rPr>
          <w:rFonts w:hint="default"/>
          <w:sz w:val="24"/>
          <w:szCs w:val="24"/>
          <w:lang w:val="en-US" w:eastAsia="zh-CN"/>
        </w:rPr>
        <w:t>.具有三级声光报警;参数报警级别可调。</w:t>
      </w:r>
    </w:p>
    <w:p w14:paraId="321E8CF2">
      <w:pPr>
        <w:jc w:val="left"/>
        <w:rPr>
          <w:rFonts w:hint="default"/>
          <w:sz w:val="24"/>
          <w:szCs w:val="24"/>
          <w:lang w:val="en-US" w:eastAsia="zh-CN"/>
        </w:rPr>
      </w:pPr>
      <w:r>
        <w:rPr>
          <w:rFonts w:hint="eastAsia"/>
          <w:sz w:val="24"/>
          <w:szCs w:val="24"/>
          <w:lang w:val="en-US" w:eastAsia="zh-CN"/>
        </w:rPr>
        <w:t>15</w:t>
      </w:r>
      <w:r>
        <w:rPr>
          <w:rFonts w:hint="default"/>
          <w:sz w:val="24"/>
          <w:szCs w:val="24"/>
          <w:lang w:val="en-US" w:eastAsia="zh-CN"/>
        </w:rPr>
        <w:t>.支持所有监测参数报警限一键自动设置功能，满足医护团队快速管理患者报警需求，产品用户手册提供报警限自动设置规则。</w:t>
      </w:r>
    </w:p>
    <w:p w14:paraId="117E0CB7">
      <w:pPr>
        <w:jc w:val="left"/>
        <w:rPr>
          <w:rFonts w:hint="default"/>
          <w:sz w:val="24"/>
          <w:szCs w:val="24"/>
          <w:lang w:val="en-US" w:eastAsia="zh-CN"/>
        </w:rPr>
      </w:pPr>
      <w:r>
        <w:rPr>
          <w:rFonts w:hint="eastAsia"/>
          <w:sz w:val="24"/>
          <w:szCs w:val="24"/>
          <w:lang w:val="en-US" w:eastAsia="zh-CN"/>
        </w:rPr>
        <w:t>16</w:t>
      </w:r>
      <w:r>
        <w:rPr>
          <w:rFonts w:hint="default"/>
          <w:sz w:val="24"/>
          <w:szCs w:val="24"/>
          <w:lang w:val="en-US" w:eastAsia="zh-CN"/>
        </w:rPr>
        <w:t>.可升级存储卡，支持</w:t>
      </w:r>
      <w:r>
        <w:rPr>
          <w:rFonts w:hint="eastAsia"/>
          <w:sz w:val="24"/>
          <w:szCs w:val="24"/>
          <w:lang w:val="en-US" w:eastAsia="zh-CN"/>
        </w:rPr>
        <w:t>≥</w:t>
      </w:r>
      <w:r>
        <w:rPr>
          <w:rFonts w:hint="default"/>
          <w:sz w:val="24"/>
          <w:szCs w:val="24"/>
          <w:lang w:val="en-US" w:eastAsia="zh-CN"/>
        </w:rPr>
        <w:t>1200小时趋势数据的存储与回顾功能，</w:t>
      </w: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2</w:t>
      </w:r>
      <w:r>
        <w:rPr>
          <w:rFonts w:hint="default"/>
          <w:sz w:val="24"/>
          <w:szCs w:val="24"/>
          <w:lang w:val="en-US" w:eastAsia="zh-CN"/>
        </w:rPr>
        <w:t>00条报警事件</w:t>
      </w:r>
      <w:r>
        <w:rPr>
          <w:rFonts w:hint="eastAsia"/>
          <w:sz w:val="24"/>
          <w:szCs w:val="24"/>
          <w:lang w:val="en-US" w:eastAsia="zh-CN"/>
        </w:rPr>
        <w:t>存储。</w:t>
      </w:r>
    </w:p>
    <w:p w14:paraId="5EDA0733">
      <w:pPr>
        <w:jc w:val="left"/>
        <w:rPr>
          <w:rFonts w:hint="default"/>
          <w:sz w:val="24"/>
          <w:szCs w:val="24"/>
          <w:lang w:val="en-US" w:eastAsia="zh-CN"/>
        </w:rPr>
      </w:pPr>
      <w:r>
        <w:rPr>
          <w:rFonts w:hint="eastAsia"/>
          <w:sz w:val="24"/>
          <w:szCs w:val="24"/>
          <w:lang w:val="en-US" w:eastAsia="zh-CN"/>
        </w:rPr>
        <w:t>17</w:t>
      </w:r>
      <w:r>
        <w:rPr>
          <w:rFonts w:hint="default"/>
          <w:sz w:val="24"/>
          <w:szCs w:val="24"/>
          <w:lang w:val="en-US" w:eastAsia="zh-CN"/>
        </w:rPr>
        <w:t>.</w:t>
      </w:r>
      <w:r>
        <w:rPr>
          <w:rFonts w:hint="eastAsia"/>
          <w:sz w:val="24"/>
          <w:szCs w:val="24"/>
          <w:lang w:val="en-US" w:eastAsia="zh-CN"/>
        </w:rPr>
        <w:t>至少具备3种工作模式，如监护模式、待机模式、夜间模式等。</w:t>
      </w:r>
    </w:p>
    <w:p w14:paraId="01CDE5F8">
      <w:pPr>
        <w:jc w:val="left"/>
        <w:rPr>
          <w:rFonts w:hint="default"/>
          <w:sz w:val="24"/>
          <w:szCs w:val="24"/>
          <w:lang w:val="en-US" w:eastAsia="zh-CN"/>
        </w:rPr>
      </w:pPr>
      <w:r>
        <w:rPr>
          <w:rFonts w:hint="eastAsia"/>
          <w:sz w:val="24"/>
          <w:szCs w:val="24"/>
          <w:lang w:val="en-US" w:eastAsia="zh-CN"/>
        </w:rPr>
        <w:t>18</w:t>
      </w:r>
      <w:r>
        <w:rPr>
          <w:rFonts w:hint="default"/>
          <w:sz w:val="24"/>
          <w:szCs w:val="24"/>
          <w:lang w:val="en-US" w:eastAsia="zh-CN"/>
        </w:rPr>
        <w:t>.具备标准显示界面</w:t>
      </w:r>
      <w:r>
        <w:rPr>
          <w:rFonts w:hint="eastAsia"/>
          <w:sz w:val="24"/>
          <w:szCs w:val="24"/>
          <w:lang w:val="en-US" w:eastAsia="zh-CN"/>
        </w:rPr>
        <w:t>、</w:t>
      </w:r>
      <w:r>
        <w:rPr>
          <w:rFonts w:hint="default"/>
          <w:sz w:val="24"/>
          <w:szCs w:val="24"/>
          <w:lang w:val="en-US" w:eastAsia="zh-CN"/>
        </w:rPr>
        <w:t>大字体显示界面等</w:t>
      </w:r>
      <w:r>
        <w:rPr>
          <w:rFonts w:hint="eastAsia"/>
          <w:sz w:val="24"/>
          <w:szCs w:val="24"/>
          <w:lang w:val="en-US" w:eastAsia="zh-CN"/>
        </w:rPr>
        <w:t>多种</w:t>
      </w:r>
      <w:r>
        <w:rPr>
          <w:rFonts w:hint="default"/>
          <w:sz w:val="24"/>
          <w:szCs w:val="24"/>
          <w:lang w:val="en-US" w:eastAsia="zh-CN"/>
        </w:rPr>
        <w:t>显示界面。</w:t>
      </w:r>
    </w:p>
    <w:p w14:paraId="3B213BCC">
      <w:pPr>
        <w:jc w:val="left"/>
        <w:rPr>
          <w:rFonts w:hint="default"/>
          <w:sz w:val="24"/>
          <w:szCs w:val="24"/>
          <w:lang w:val="en-US" w:eastAsia="zh-CN"/>
        </w:rPr>
      </w:pPr>
      <w:r>
        <w:rPr>
          <w:rFonts w:hint="eastAsia"/>
          <w:sz w:val="24"/>
          <w:szCs w:val="24"/>
          <w:lang w:val="en-US" w:eastAsia="zh-CN"/>
        </w:rPr>
        <w:t>19</w:t>
      </w:r>
      <w:r>
        <w:rPr>
          <w:rFonts w:hint="default"/>
          <w:sz w:val="24"/>
          <w:szCs w:val="24"/>
          <w:lang w:val="en-US" w:eastAsia="zh-CN"/>
        </w:rPr>
        <w:t>.支持有线</w:t>
      </w:r>
      <w:r>
        <w:rPr>
          <w:rFonts w:hint="eastAsia"/>
          <w:sz w:val="24"/>
          <w:szCs w:val="24"/>
          <w:lang w:val="en-US" w:eastAsia="zh-CN"/>
        </w:rPr>
        <w:t>或无线</w:t>
      </w:r>
      <w:r>
        <w:rPr>
          <w:rFonts w:hint="default"/>
          <w:sz w:val="24"/>
          <w:szCs w:val="24"/>
          <w:lang w:val="en-US" w:eastAsia="zh-CN"/>
        </w:rPr>
        <w:t>网络通信，</w:t>
      </w:r>
      <w:r>
        <w:rPr>
          <w:rFonts w:hint="eastAsia"/>
          <w:sz w:val="24"/>
          <w:szCs w:val="24"/>
          <w:lang w:val="en-US" w:eastAsia="zh-CN"/>
        </w:rPr>
        <w:t>具备</w:t>
      </w:r>
      <w:r>
        <w:rPr>
          <w:rFonts w:hint="default"/>
          <w:sz w:val="24"/>
          <w:szCs w:val="24"/>
          <w:lang w:val="en-US" w:eastAsia="zh-CN"/>
        </w:rPr>
        <w:t>通信到中心监护系统</w:t>
      </w:r>
      <w:r>
        <w:rPr>
          <w:rFonts w:hint="eastAsia"/>
          <w:sz w:val="24"/>
          <w:szCs w:val="24"/>
          <w:lang w:val="en-US" w:eastAsia="zh-CN"/>
        </w:rPr>
        <w:t>功能</w:t>
      </w:r>
      <w:r>
        <w:rPr>
          <w:rFonts w:hint="default"/>
          <w:sz w:val="24"/>
          <w:szCs w:val="24"/>
          <w:lang w:val="en-US" w:eastAsia="zh-CN"/>
        </w:rPr>
        <w:t>。</w:t>
      </w:r>
      <w:bookmarkStart w:id="52" w:name="_GoBack"/>
      <w:bookmarkEnd w:id="52"/>
    </w:p>
    <w:p w14:paraId="56EF16F7">
      <w:pPr>
        <w:jc w:val="left"/>
        <w:rPr>
          <w:rFonts w:hint="default"/>
          <w:sz w:val="24"/>
          <w:szCs w:val="24"/>
          <w:lang w:val="en-US" w:eastAsia="zh-CN"/>
        </w:rPr>
      </w:pPr>
      <w:r>
        <w:rPr>
          <w:rFonts w:hint="eastAsia"/>
          <w:sz w:val="24"/>
          <w:szCs w:val="24"/>
          <w:lang w:val="en-US" w:eastAsia="zh-CN"/>
        </w:rPr>
        <w:t>20</w:t>
      </w:r>
      <w:r>
        <w:rPr>
          <w:rFonts w:hint="default"/>
          <w:sz w:val="24"/>
          <w:szCs w:val="24"/>
          <w:lang w:val="en-US" w:eastAsia="zh-CN"/>
        </w:rPr>
        <w:t>.支持监护仪的系统日志向U盘设备的导出功能，日志包括:系统状态、异常和技术报警等，满足设备管理的日常维护需求</w:t>
      </w:r>
    </w:p>
    <w:p w14:paraId="0E8F6473">
      <w:pPr>
        <w:jc w:val="left"/>
        <w:rPr>
          <w:rFonts w:hint="default"/>
          <w:sz w:val="24"/>
          <w:szCs w:val="24"/>
          <w:lang w:val="en-US" w:eastAsia="zh-CN"/>
        </w:rPr>
      </w:pPr>
      <w:r>
        <w:rPr>
          <w:rFonts w:hint="default"/>
          <w:sz w:val="24"/>
          <w:szCs w:val="24"/>
          <w:lang w:val="en-US" w:eastAsia="zh-CN"/>
        </w:rPr>
        <w:t>2</w:t>
      </w:r>
      <w:r>
        <w:rPr>
          <w:rFonts w:hint="eastAsia"/>
          <w:sz w:val="24"/>
          <w:szCs w:val="24"/>
          <w:lang w:val="en-US" w:eastAsia="zh-CN"/>
        </w:rPr>
        <w:t>1</w:t>
      </w:r>
      <w:r>
        <w:rPr>
          <w:rFonts w:hint="default"/>
          <w:sz w:val="24"/>
          <w:szCs w:val="24"/>
          <w:lang w:val="en-US" w:eastAsia="zh-CN"/>
        </w:rPr>
        <w:t>.可升级内置记录仪。</w:t>
      </w:r>
    </w:p>
    <w:p w14:paraId="36DB1CC9">
      <w:pPr>
        <w:widowControl/>
        <w:jc w:val="center"/>
        <w:rPr>
          <w:rFonts w:hint="default" w:ascii="仿宋" w:hAnsi="仿宋" w:eastAsia="仿宋" w:cs="微软雅黑"/>
          <w:b/>
          <w:bCs/>
          <w:color w:val="auto"/>
          <w:kern w:val="0"/>
          <w:sz w:val="30"/>
          <w:szCs w:val="30"/>
          <w:lang w:val="en-US" w:eastAsia="zh-CN"/>
        </w:rPr>
      </w:pPr>
    </w:p>
    <w:p w14:paraId="1959154C">
      <w:pPr>
        <w:pStyle w:val="13"/>
        <w:rPr>
          <w:rFonts w:hint="default" w:ascii="宋体" w:hAnsi="宋体" w:cs="宋体"/>
          <w:b/>
          <w:bCs/>
          <w:color w:val="auto"/>
          <w:sz w:val="28"/>
          <w:szCs w:val="28"/>
          <w:lang w:val="en-US" w:eastAsia="zh-CN"/>
        </w:rPr>
      </w:pPr>
    </w:p>
    <w:p w14:paraId="0E1A40EB">
      <w:pPr>
        <w:pStyle w:val="13"/>
        <w:rPr>
          <w:rFonts w:hint="default" w:ascii="宋体" w:hAnsi="宋体" w:cs="宋体"/>
          <w:b/>
          <w:bCs/>
          <w:color w:val="auto"/>
          <w:sz w:val="28"/>
          <w:szCs w:val="28"/>
          <w:lang w:val="en-US" w:eastAsia="zh-CN"/>
        </w:rPr>
      </w:pPr>
    </w:p>
    <w:p w14:paraId="6D1F1F0C">
      <w:pPr>
        <w:pStyle w:val="13"/>
        <w:rPr>
          <w:rFonts w:hint="default" w:ascii="宋体" w:hAnsi="宋体" w:cs="宋体"/>
          <w:b/>
          <w:bCs/>
          <w:color w:val="auto"/>
          <w:sz w:val="28"/>
          <w:szCs w:val="28"/>
          <w:lang w:val="en-US" w:eastAsia="zh-CN"/>
        </w:rPr>
      </w:pPr>
    </w:p>
    <w:p w14:paraId="7B45C854">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5"/>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4700"/>
      <w:bookmarkStart w:id="32" w:name="_Toc10696"/>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6"/>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25238"/>
      <w:bookmarkStart w:id="44" w:name="_Toc17243"/>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6"/>
        <w:ind w:left="0" w:leftChars="0" w:firstLine="0" w:firstLineChars="0"/>
        <w:rPr>
          <w:color w:val="auto"/>
        </w:rPr>
      </w:pPr>
    </w:p>
    <w:p w14:paraId="63BED203">
      <w:pPr>
        <w:pStyle w:val="16"/>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8850"/>
      <w:bookmarkStart w:id="51" w:name="_Toc29744"/>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1"/>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4"/>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2026</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969D0"/>
    <w:rsid w:val="1D9D6EFA"/>
    <w:rsid w:val="2661634B"/>
    <w:rsid w:val="351078BA"/>
    <w:rsid w:val="37A12548"/>
    <w:rsid w:val="3C5A5BA6"/>
    <w:rsid w:val="4DAC28B3"/>
    <w:rsid w:val="4FA9407E"/>
    <w:rsid w:val="531467FF"/>
    <w:rsid w:val="57E41B61"/>
    <w:rsid w:val="58C5233B"/>
    <w:rsid w:val="61836C1E"/>
    <w:rsid w:val="64340A7A"/>
    <w:rsid w:val="667F51B5"/>
    <w:rsid w:val="68581B8E"/>
    <w:rsid w:val="72DD333D"/>
    <w:rsid w:val="75B577C7"/>
    <w:rsid w:val="75BE1BB8"/>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HTML Preformatted"/>
    <w:basedOn w:val="1"/>
    <w:qFormat/>
    <w:uiPriority w:val="0"/>
    <w:rPr>
      <w:rFonts w:ascii="Courier New" w:hAnsi="Courier New"/>
      <w:sz w:val="20"/>
      <w:szCs w:val="20"/>
    </w:rPr>
  </w:style>
  <w:style w:type="paragraph" w:styleId="14">
    <w:name w:val="Normal (Web)"/>
    <w:basedOn w:val="1"/>
    <w:unhideWhenUsed/>
    <w:qFormat/>
    <w:uiPriority w:val="99"/>
    <w:pPr>
      <w:jc w:val="left"/>
    </w:pPr>
    <w:rPr>
      <w:kern w:val="0"/>
      <w:sz w:val="24"/>
    </w:rPr>
  </w:style>
  <w:style w:type="paragraph" w:styleId="15">
    <w:name w:val="Body Text First Indent"/>
    <w:basedOn w:val="4"/>
    <w:semiHidden/>
    <w:unhideWhenUsed/>
    <w:qFormat/>
    <w:uiPriority w:val="99"/>
    <w:pPr>
      <w:spacing w:line="400" w:lineRule="atLeast"/>
      <w:ind w:firstLine="426"/>
    </w:pPr>
    <w:rPr>
      <w:sz w:val="24"/>
      <w:szCs w:val="20"/>
    </w:rPr>
  </w:style>
  <w:style w:type="paragraph" w:styleId="16">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9">
    <w:name w:val="page number"/>
    <w:basedOn w:val="18"/>
    <w:qFormat/>
    <w:uiPriority w:val="0"/>
  </w:style>
  <w:style w:type="paragraph" w:customStyle="1" w:styleId="20">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styleId="23">
    <w:name w:val="List Paragraph"/>
    <w:basedOn w:val="1"/>
    <w:autoRedefine/>
    <w:qFormat/>
    <w:uiPriority w:val="34"/>
    <w:pPr>
      <w:ind w:firstLine="420" w:firstLineChars="200"/>
    </w:pPr>
  </w:style>
  <w:style w:type="paragraph" w:customStyle="1" w:styleId="24">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6518</Words>
  <Characters>6805</Characters>
  <Lines>0</Lines>
  <Paragraphs>0</Paragraphs>
  <TotalTime>42</TotalTime>
  <ScaleCrop>false</ScaleCrop>
  <LinksUpToDate>false</LinksUpToDate>
  <CharactersWithSpaces>7597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2025-02-06T08:30:00Z</dcterms:created>
  <dc:creator>user</dc:creator>
  <cp:lastModifiedBy>光阳</cp:lastModifiedBy>
  <dcterms:modified xsi:type="dcterms:W3CDTF">2026-01-04T03:37:07Z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40F365B5920B4CCFBCFDA41CC8E5BB74_13</vt:lpwstr>
  </property>
</Properties>
</file>