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sidRPr="005B7477">
        <w:rPr>
          <w:rFonts w:ascii="等线 Light" w:eastAsia="等线 Light" w:hAnsi="等线 Light" w:cs="等线 Light" w:hint="eastAsia"/>
          <w:b/>
          <w:bCs/>
          <w:color w:val="000000"/>
          <w:sz w:val="32"/>
          <w:szCs w:val="32"/>
        </w:rPr>
        <w:t>六安市叶集区人民医(市六院)</w:t>
      </w:r>
      <w:r>
        <w:rPr>
          <w:rFonts w:ascii="等线 Light" w:eastAsia="等线 Light" w:hAnsi="等线 Light" w:cs="等线 Light"/>
          <w:b/>
          <w:bCs/>
          <w:color w:val="000000"/>
          <w:sz w:val="32"/>
          <w:szCs w:val="32"/>
        </w:rPr>
        <w:t>拟购</w:t>
      </w:r>
      <w:r>
        <w:rPr>
          <w:rFonts w:ascii="等线 Light" w:eastAsia="等线 Light" w:hAnsi="等线 Light" w:cs="等线 Light" w:hint="eastAsia"/>
          <w:b/>
          <w:bCs/>
          <w:color w:val="000000"/>
          <w:sz w:val="32"/>
          <w:szCs w:val="32"/>
          <w:u w:val="single"/>
        </w:rPr>
        <w:t>血气分析</w:t>
      </w:r>
      <w:r>
        <w:rPr>
          <w:rFonts w:ascii="等线 Light" w:eastAsia="等线 Light" w:hAnsi="等线 Light" w:cs="等线 Light"/>
          <w:b/>
          <w:bCs/>
          <w:color w:val="000000"/>
          <w:sz w:val="32"/>
          <w:szCs w:val="32"/>
          <w:u w:val="single"/>
        </w:rPr>
        <w:t>仪</w:t>
      </w:r>
      <w:r>
        <w:rPr>
          <w:rFonts w:ascii="等线 Light" w:eastAsia="等线 Light" w:hAnsi="等线 Light" w:cs="等线 Light" w:hint="eastAsia"/>
          <w:b/>
          <w:bCs/>
          <w:color w:val="000000"/>
          <w:sz w:val="32"/>
          <w:szCs w:val="32"/>
        </w:rPr>
        <w:t>项目初步参数论证征集意见表</w:t>
      </w:r>
    </w:p>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仿宋" w:eastAsia="仿宋" w:hAnsi="仿宋" w:cs="仿宋"/>
          <w:color w:val="000000"/>
          <w:sz w:val="21"/>
          <w:szCs w:val="21"/>
        </w:rPr>
        <w:t>供应商、联系人及电话（加盖公章）：</w:t>
      </w:r>
      <w:r>
        <w:rPr>
          <w:rFonts w:ascii="Calibri" w:eastAsia="仿宋" w:hAnsi="Calibri" w:cs="Calibri"/>
          <w:color w:val="000000"/>
          <w:sz w:val="21"/>
          <w:szCs w:val="21"/>
          <w:u w:val="single"/>
        </w:rPr>
        <w:t>                                                     </w:t>
      </w:r>
      <w:r>
        <w:rPr>
          <w:rFonts w:ascii="仿宋" w:eastAsia="仿宋" w:hAnsi="仿宋" w:cs="仿宋" w:hint="eastAsia"/>
          <w:color w:val="000000"/>
          <w:sz w:val="21"/>
          <w:szCs w:val="21"/>
          <w:u w:val="single"/>
        </w:rPr>
        <w:t xml:space="preserve"> </w:t>
      </w:r>
    </w:p>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仿宋" w:eastAsia="仿宋" w:hAnsi="仿宋" w:cs="仿宋" w:hint="eastAsia"/>
          <w:color w:val="000000"/>
          <w:sz w:val="21"/>
          <w:szCs w:val="21"/>
        </w:rPr>
        <w:t>产品品牌、规格型号、产地、医疗器械注册证号及最低报价：</w:t>
      </w:r>
      <w:r>
        <w:rPr>
          <w:rFonts w:ascii="Calibri" w:eastAsia="仿宋" w:hAnsi="Calibri" w:cs="Calibri"/>
          <w:color w:val="000000"/>
          <w:sz w:val="21"/>
          <w:szCs w:val="21"/>
          <w:u w:val="single"/>
        </w:rPr>
        <w:t>                                </w:t>
      </w:r>
      <w:r>
        <w:rPr>
          <w:rFonts w:ascii="仿宋" w:eastAsia="仿宋" w:hAnsi="仿宋" w:cs="仿宋" w:hint="eastAsia"/>
          <w:color w:val="000000"/>
          <w:sz w:val="21"/>
          <w:szCs w:val="21"/>
          <w:u w:val="single"/>
        </w:rPr>
        <w:t xml:space="preserve"> </w:t>
      </w:r>
    </w:p>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ind w:firstLine="422"/>
        <w:jc w:val="both"/>
      </w:pPr>
      <w:r>
        <w:rPr>
          <w:rFonts w:ascii="仿宋" w:eastAsia="仿宋" w:hAnsi="仿宋" w:cs="仿宋" w:hint="eastAsia"/>
          <w:b/>
          <w:bCs/>
          <w:color w:val="000000"/>
          <w:sz w:val="21"/>
          <w:szCs w:val="21"/>
        </w:rPr>
        <w:t>备注：</w:t>
      </w:r>
    </w:p>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ind w:firstLine="420"/>
        <w:jc w:val="both"/>
      </w:pPr>
      <w:r>
        <w:rPr>
          <w:rFonts w:ascii="仿宋" w:eastAsia="仿宋" w:hAnsi="仿宋" w:cs="仿宋" w:hint="eastAsia"/>
          <w:color w:val="000000"/>
          <w:sz w:val="21"/>
          <w:szCs w:val="21"/>
        </w:rPr>
        <w:t>1、按要求格式填写并每页加盖报名供应商公章【电子章无效】，在规定时间内以</w:t>
      </w:r>
      <w:r>
        <w:rPr>
          <w:rFonts w:ascii="仿宋" w:eastAsia="仿宋" w:hAnsi="仿宋" w:cs="仿宋" w:hint="eastAsia"/>
          <w:b/>
          <w:bCs/>
          <w:color w:val="000000"/>
          <w:sz w:val="21"/>
          <w:szCs w:val="21"/>
        </w:rPr>
        <w:t>原件扫描件和电子版形式</w:t>
      </w:r>
      <w:r>
        <w:rPr>
          <w:rFonts w:ascii="仿宋" w:eastAsia="仿宋" w:hAnsi="仿宋" w:cs="仿宋" w:hint="eastAsia"/>
          <w:color w:val="000000"/>
          <w:sz w:val="21"/>
          <w:szCs w:val="21"/>
        </w:rPr>
        <w:t>发送至医院指定邮箱（医学装备部：YJQRMYYZBB@163.com）；</w:t>
      </w:r>
    </w:p>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ind w:firstLine="420"/>
        <w:jc w:val="both"/>
      </w:pPr>
      <w:r>
        <w:rPr>
          <w:rFonts w:ascii="仿宋" w:eastAsia="仿宋" w:hAnsi="仿宋" w:cs="仿宋" w:hint="eastAsia"/>
          <w:color w:val="000000"/>
          <w:sz w:val="21"/>
          <w:szCs w:val="21"/>
        </w:rPr>
        <w:t>2、响应情况（是/否）若为否则须标注具体建议修改指标（</w:t>
      </w:r>
      <w:r>
        <w:rPr>
          <w:rFonts w:ascii="仿宋" w:eastAsia="仿宋" w:hAnsi="仿宋" w:cs="仿宋" w:hint="eastAsia"/>
          <w:b/>
          <w:bCs/>
          <w:color w:val="000000"/>
          <w:sz w:val="21"/>
          <w:szCs w:val="21"/>
        </w:rPr>
        <w:t>未标注则默认为响应参数</w:t>
      </w:r>
      <w:r>
        <w:rPr>
          <w:rFonts w:ascii="仿宋" w:eastAsia="仿宋" w:hAnsi="仿宋" w:cs="仿宋" w:hint="eastAsia"/>
          <w:color w:val="000000"/>
          <w:sz w:val="21"/>
          <w:szCs w:val="21"/>
        </w:rPr>
        <w:t>），</w:t>
      </w:r>
      <w:r>
        <w:rPr>
          <w:rFonts w:ascii="仿宋" w:eastAsia="仿宋" w:hAnsi="仿宋" w:cs="仿宋" w:hint="eastAsia"/>
          <w:b/>
          <w:bCs/>
          <w:color w:val="000000"/>
          <w:sz w:val="21"/>
          <w:szCs w:val="21"/>
        </w:rPr>
        <w:t>建议修改指标须提供相应证明材料</w:t>
      </w:r>
      <w:r>
        <w:rPr>
          <w:rFonts w:ascii="仿宋" w:eastAsia="仿宋" w:hAnsi="仿宋" w:cs="仿宋" w:hint="eastAsia"/>
          <w:color w:val="000000"/>
          <w:sz w:val="21"/>
          <w:szCs w:val="21"/>
        </w:rPr>
        <w:t>（★项证明材料须为政府主管部门【或具备CMA&lt;或CNAS&gt;资质检测机构】出具的检测报告，非★项证明材料可为除彩页外的其他材料，</w:t>
      </w:r>
      <w:r>
        <w:rPr>
          <w:rFonts w:ascii="仿宋" w:eastAsia="仿宋" w:hAnsi="仿宋" w:cs="仿宋" w:hint="eastAsia"/>
          <w:b/>
          <w:bCs/>
          <w:color w:val="000000"/>
          <w:sz w:val="21"/>
          <w:szCs w:val="21"/>
        </w:rPr>
        <w:t>无证明材料则可不予采纳</w:t>
      </w:r>
      <w:r>
        <w:rPr>
          <w:rFonts w:ascii="仿宋" w:eastAsia="仿宋" w:hAnsi="仿宋" w:cs="仿宋" w:hint="eastAsia"/>
          <w:color w:val="000000"/>
          <w:sz w:val="21"/>
          <w:szCs w:val="21"/>
        </w:rPr>
        <w:t>；建议修改意见原则上须满足业界主流品牌同档次水平产品且不得为独家），</w:t>
      </w:r>
      <w:r>
        <w:rPr>
          <w:rFonts w:ascii="仿宋" w:eastAsia="仿宋" w:hAnsi="仿宋" w:cs="仿宋" w:hint="eastAsia"/>
          <w:b/>
          <w:bCs/>
          <w:color w:val="000000"/>
          <w:sz w:val="21"/>
          <w:szCs w:val="21"/>
          <w:u w:val="single"/>
        </w:rPr>
        <w:t>同时务必备注本品牌本规格型号产品相对应的真实指标并标注是否为独家（供医院汇总定稿版参数时选择）；</w:t>
      </w:r>
    </w:p>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ind w:firstLine="420"/>
        <w:jc w:val="both"/>
      </w:pPr>
      <w:r>
        <w:rPr>
          <w:rFonts w:ascii="仿宋" w:eastAsia="仿宋" w:hAnsi="仿宋" w:cs="仿宋" w:hint="eastAsia"/>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ind w:firstLine="422"/>
        <w:jc w:val="both"/>
      </w:pPr>
      <w:r>
        <w:rPr>
          <w:rFonts w:ascii="仿宋" w:eastAsia="仿宋" w:hAnsi="仿宋" w:cs="仿宋" w:hint="eastAsia"/>
          <w:b/>
          <w:bCs/>
          <w:color w:val="000000"/>
          <w:sz w:val="21"/>
          <w:szCs w:val="21"/>
        </w:rPr>
        <w:t>4、杜绝两现象：</w:t>
      </w:r>
      <w:r>
        <w:rPr>
          <w:rFonts w:ascii="仿宋" w:eastAsia="仿宋" w:hAnsi="仿宋" w:cs="仿宋" w:hint="eastAsia"/>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rsidR="005B7477" w:rsidRP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ind w:firstLine="420"/>
        <w:jc w:val="both"/>
        <w:rPr>
          <w:rFonts w:hint="eastAsia"/>
        </w:rPr>
      </w:pPr>
      <w:r>
        <w:rPr>
          <w:rFonts w:ascii="仿宋" w:eastAsia="仿宋" w:hAnsi="仿宋" w:cs="仿宋" w:hint="eastAsia"/>
          <w:color w:val="000000"/>
          <w:sz w:val="21"/>
          <w:szCs w:val="21"/>
        </w:rPr>
        <w:t>5、</w:t>
      </w:r>
      <w:r>
        <w:rPr>
          <w:rFonts w:ascii="仿宋" w:eastAsia="仿宋" w:hAnsi="仿宋" w:cs="仿宋" w:hint="eastAsia"/>
          <w:color w:val="FF0000"/>
          <w:sz w:val="21"/>
          <w:szCs w:val="21"/>
        </w:rPr>
        <w:t>拟设置为</w:t>
      </w:r>
      <w:r>
        <w:rPr>
          <w:rFonts w:ascii="仿宋" w:eastAsia="仿宋" w:hAnsi="仿宋" w:cs="仿宋" w:hint="eastAsia"/>
          <w:color w:val="000000"/>
          <w:sz w:val="21"/>
          <w:szCs w:val="21"/>
        </w:rPr>
        <w:t>★项参数</w:t>
      </w:r>
      <w:r>
        <w:rPr>
          <w:rFonts w:ascii="仿宋" w:eastAsia="仿宋" w:hAnsi="仿宋" w:cs="仿宋" w:hint="eastAsia"/>
          <w:color w:val="FF0000"/>
          <w:sz w:val="21"/>
          <w:szCs w:val="21"/>
        </w:rPr>
        <w:t>(★项标准：拟购设备核心参数指标</w:t>
      </w:r>
      <w:r>
        <w:rPr>
          <w:rFonts w:ascii="仿宋" w:eastAsia="仿宋" w:hAnsi="仿宋" w:cs="仿宋" w:hint="eastAsia"/>
          <w:b/>
          <w:bCs/>
          <w:color w:val="000000"/>
          <w:sz w:val="21"/>
          <w:szCs w:val="21"/>
        </w:rPr>
        <w:t>【如有不妥，请提出并提供权威部门证明文件，否则不予采纳】)</w:t>
      </w:r>
      <w:r>
        <w:rPr>
          <w:rFonts w:ascii="仿宋" w:eastAsia="仿宋" w:hAnsi="仿宋" w:cs="仿宋" w:hint="eastAsia"/>
          <w:color w:val="000000"/>
          <w:sz w:val="21"/>
          <w:szCs w:val="21"/>
        </w:rPr>
        <w:t>要求投标人在投标文件中所提供的证明材料须为政府主管部门</w:t>
      </w:r>
      <w:r>
        <w:rPr>
          <w:rFonts w:ascii="仿宋" w:eastAsia="仿宋" w:hAnsi="仿宋" w:cs="仿宋" w:hint="eastAsia"/>
          <w:b/>
          <w:bCs/>
          <w:color w:val="000000"/>
          <w:sz w:val="21"/>
          <w:szCs w:val="21"/>
        </w:rPr>
        <w:t>（或具备CMA【或CNAS】资质检测机构）</w:t>
      </w:r>
      <w:r>
        <w:rPr>
          <w:rFonts w:ascii="仿宋" w:eastAsia="仿宋" w:hAnsi="仿宋" w:cs="仿宋" w:hint="eastAsia"/>
          <w:color w:val="000000"/>
          <w:sz w:val="21"/>
          <w:szCs w:val="21"/>
        </w:rPr>
        <w:t>出具的质检报告原件扫描件（政府主管部门如国家食药监局或其下属单位或省级医疗器械检验机构或省级食品药品检验机构等）。</w:t>
      </w:r>
    </w:p>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ind w:firstLine="420"/>
        <w:jc w:val="both"/>
        <w:rPr>
          <w:rFonts w:hint="eastAsia"/>
        </w:rPr>
      </w:pPr>
      <w:r>
        <w:rPr>
          <w:rFonts w:ascii="仿宋" w:eastAsia="仿宋" w:hAnsi="仿宋" w:cs="仿宋" w:hint="eastAsia"/>
          <w:color w:val="000000"/>
          <w:sz w:val="21"/>
          <w:szCs w:val="21"/>
        </w:rPr>
        <w:t>附件：表1-4</w:t>
      </w:r>
    </w:p>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仿宋" w:eastAsia="仿宋" w:hAnsi="仿宋" w:cs="仿宋" w:hint="eastAsia"/>
          <w:b/>
          <w:bCs/>
          <w:color w:val="000000"/>
          <w:sz w:val="21"/>
          <w:szCs w:val="21"/>
        </w:rPr>
        <w:t>第一部分：拟购项目参数结构</w:t>
      </w:r>
    </w:p>
    <w:tbl>
      <w:tblPr>
        <w:tblW w:w="0" w:type="auto"/>
        <w:tblCellSpacing w:w="0"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567"/>
        <w:gridCol w:w="4038"/>
        <w:gridCol w:w="717"/>
        <w:gridCol w:w="587"/>
        <w:gridCol w:w="733"/>
        <w:gridCol w:w="1375"/>
      </w:tblGrid>
      <w:tr w:rsidR="005B7477" w:rsidTr="005B7477">
        <w:trPr>
          <w:tblCellSpacing w:w="0" w:type="dxa"/>
        </w:trPr>
        <w:tc>
          <w:tcPr>
            <w:tcW w:w="580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本项目参数拟设置情况</w:t>
            </w:r>
          </w:p>
        </w:tc>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响应情况</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建议修改指标</w:t>
            </w:r>
          </w:p>
        </w:tc>
        <w:tc>
          <w:tcPr>
            <w:tcW w:w="13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备注（真实指标、是否独家、是否提供有效检测报告）</w:t>
            </w: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序号</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名称</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参数设置情况</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是否设置为★</w:t>
            </w:r>
          </w:p>
        </w:tc>
        <w:tc>
          <w:tcPr>
            <w:tcW w:w="5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rPr>
                <w:rFonts w:ascii="宋体"/>
                <w:sz w:val="24"/>
              </w:rPr>
            </w:pP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rPr>
                <w:rFonts w:ascii="宋体"/>
                <w:sz w:val="24"/>
              </w:rPr>
            </w:pPr>
          </w:p>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rPr>
                <w:rFonts w:ascii="宋体"/>
                <w:sz w:val="24"/>
              </w:rPr>
            </w:pP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widowControl/>
              <w:rPr>
                <w:color w:val="000000"/>
                <w:sz w:val="22"/>
                <w:szCs w:val="22"/>
              </w:rPr>
            </w:pPr>
            <w:r>
              <w:rPr>
                <w:rFonts w:hint="eastAsia"/>
                <w:color w:val="000000"/>
                <w:sz w:val="22"/>
                <w:szCs w:val="22"/>
              </w:rPr>
              <w:t>测量项目：血气电解质等十个参数</w:t>
            </w:r>
            <w:r>
              <w:rPr>
                <w:rFonts w:hint="eastAsia"/>
                <w:color w:val="000000"/>
                <w:sz w:val="22"/>
                <w:szCs w:val="22"/>
              </w:rPr>
              <w:t>,pH</w:t>
            </w:r>
            <w:r>
              <w:rPr>
                <w:rFonts w:hint="eastAsia"/>
                <w:color w:val="000000"/>
                <w:sz w:val="22"/>
                <w:szCs w:val="22"/>
              </w:rPr>
              <w:t>、</w:t>
            </w:r>
            <w:r>
              <w:rPr>
                <w:rFonts w:hint="eastAsia"/>
                <w:color w:val="000000"/>
                <w:sz w:val="22"/>
                <w:szCs w:val="22"/>
              </w:rPr>
              <w:t>PCO2</w:t>
            </w:r>
            <w:r>
              <w:rPr>
                <w:rFonts w:hint="eastAsia"/>
                <w:color w:val="000000"/>
                <w:sz w:val="22"/>
                <w:szCs w:val="22"/>
              </w:rPr>
              <w:t>、</w:t>
            </w:r>
            <w:r>
              <w:rPr>
                <w:rFonts w:hint="eastAsia"/>
                <w:color w:val="000000"/>
                <w:sz w:val="22"/>
                <w:szCs w:val="22"/>
              </w:rPr>
              <w:t>PO2</w:t>
            </w:r>
            <w:r>
              <w:rPr>
                <w:rFonts w:hint="eastAsia"/>
                <w:color w:val="000000"/>
                <w:sz w:val="22"/>
                <w:szCs w:val="22"/>
              </w:rPr>
              <w:t>、</w:t>
            </w:r>
            <w:r>
              <w:rPr>
                <w:rFonts w:hint="eastAsia"/>
                <w:color w:val="000000"/>
                <w:sz w:val="22"/>
                <w:szCs w:val="22"/>
              </w:rPr>
              <w:t>Na+</w:t>
            </w:r>
            <w:r>
              <w:rPr>
                <w:rFonts w:hint="eastAsia"/>
                <w:color w:val="000000"/>
                <w:sz w:val="22"/>
                <w:szCs w:val="22"/>
              </w:rPr>
              <w:t>、</w:t>
            </w:r>
            <w:r>
              <w:rPr>
                <w:rFonts w:hint="eastAsia"/>
                <w:color w:val="000000"/>
                <w:sz w:val="22"/>
                <w:szCs w:val="22"/>
              </w:rPr>
              <w:t>K+</w:t>
            </w:r>
            <w:r>
              <w:rPr>
                <w:rFonts w:hint="eastAsia"/>
                <w:color w:val="000000"/>
                <w:sz w:val="22"/>
                <w:szCs w:val="22"/>
              </w:rPr>
              <w:t>、</w:t>
            </w:r>
            <w:r>
              <w:rPr>
                <w:rFonts w:hint="eastAsia"/>
                <w:color w:val="000000"/>
                <w:sz w:val="22"/>
                <w:szCs w:val="22"/>
              </w:rPr>
              <w:t>CL-</w:t>
            </w:r>
            <w:r>
              <w:rPr>
                <w:rFonts w:hint="eastAsia"/>
                <w:color w:val="000000"/>
                <w:sz w:val="22"/>
                <w:szCs w:val="22"/>
              </w:rPr>
              <w:t>、</w:t>
            </w:r>
            <w:r>
              <w:rPr>
                <w:rFonts w:hint="eastAsia"/>
                <w:color w:val="000000"/>
                <w:sz w:val="22"/>
                <w:szCs w:val="22"/>
              </w:rPr>
              <w:t>Ca2+</w:t>
            </w:r>
            <w:r>
              <w:rPr>
                <w:rFonts w:hint="eastAsia"/>
                <w:color w:val="000000"/>
                <w:sz w:val="22"/>
                <w:szCs w:val="22"/>
              </w:rPr>
              <w:t>、</w:t>
            </w:r>
            <w:r>
              <w:rPr>
                <w:rFonts w:hint="eastAsia"/>
                <w:color w:val="000000"/>
                <w:sz w:val="22"/>
                <w:szCs w:val="22"/>
              </w:rPr>
              <w:t>Glu</w:t>
            </w:r>
            <w:r>
              <w:rPr>
                <w:rFonts w:hint="eastAsia"/>
                <w:color w:val="000000"/>
                <w:sz w:val="22"/>
                <w:szCs w:val="22"/>
              </w:rPr>
              <w:t>、</w:t>
            </w:r>
            <w:r>
              <w:rPr>
                <w:rFonts w:hint="eastAsia"/>
                <w:color w:val="000000"/>
                <w:sz w:val="22"/>
                <w:szCs w:val="22"/>
              </w:rPr>
              <w:t>Lac</w:t>
            </w:r>
            <w:r>
              <w:rPr>
                <w:rFonts w:hint="eastAsia"/>
                <w:color w:val="000000"/>
                <w:sz w:val="22"/>
                <w:szCs w:val="22"/>
              </w:rPr>
              <w:t>、</w:t>
            </w:r>
            <w:r>
              <w:rPr>
                <w:rFonts w:hint="eastAsia"/>
                <w:color w:val="000000"/>
                <w:sz w:val="22"/>
                <w:szCs w:val="22"/>
              </w:rPr>
              <w:t>Hct</w:t>
            </w:r>
            <w:r>
              <w:rPr>
                <w:rFonts w:hint="eastAsia"/>
                <w:color w:val="000000"/>
                <w:sz w:val="22"/>
                <w:szCs w:val="22"/>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rPr>
                <w:rFonts w:hint="eastAsia"/>
                <w:color w:val="000000"/>
                <w:sz w:val="22"/>
                <w:szCs w:val="22"/>
              </w:rPr>
            </w:pPr>
            <w:r>
              <w:rPr>
                <w:rFonts w:hint="eastAsia"/>
                <w:color w:val="000000"/>
                <w:sz w:val="22"/>
                <w:szCs w:val="22"/>
              </w:rPr>
              <w:t>计算参数：</w:t>
            </w:r>
            <w:r>
              <w:rPr>
                <w:rFonts w:hint="eastAsia"/>
                <w:color w:val="000000"/>
                <w:sz w:val="22"/>
                <w:szCs w:val="22"/>
              </w:rPr>
              <w:t>CH+</w:t>
            </w:r>
            <w:r>
              <w:rPr>
                <w:rFonts w:hint="eastAsia"/>
                <w:color w:val="000000"/>
                <w:sz w:val="22"/>
                <w:szCs w:val="22"/>
              </w:rPr>
              <w:t>（</w:t>
            </w:r>
            <w:r>
              <w:rPr>
                <w:rFonts w:hint="eastAsia"/>
                <w:color w:val="000000"/>
                <w:sz w:val="22"/>
                <w:szCs w:val="22"/>
              </w:rPr>
              <w:t>T</w:t>
            </w:r>
            <w:r>
              <w:rPr>
                <w:rFonts w:hint="eastAsia"/>
                <w:color w:val="000000"/>
                <w:sz w:val="22"/>
                <w:szCs w:val="22"/>
              </w:rPr>
              <w:t>）、</w:t>
            </w:r>
            <w:r>
              <w:rPr>
                <w:rFonts w:hint="eastAsia"/>
                <w:color w:val="000000"/>
                <w:sz w:val="22"/>
                <w:szCs w:val="22"/>
              </w:rPr>
              <w:t>PCO2(T)</w:t>
            </w:r>
            <w:r>
              <w:rPr>
                <w:rFonts w:hint="eastAsia"/>
                <w:color w:val="000000"/>
                <w:sz w:val="22"/>
                <w:szCs w:val="22"/>
              </w:rPr>
              <w:t>、</w:t>
            </w:r>
            <w:r>
              <w:rPr>
                <w:rFonts w:hint="eastAsia"/>
                <w:color w:val="000000"/>
                <w:sz w:val="22"/>
                <w:szCs w:val="22"/>
              </w:rPr>
              <w:t>pO2 (T</w:t>
            </w:r>
            <w:r>
              <w:rPr>
                <w:rFonts w:hint="eastAsia"/>
                <w:color w:val="000000"/>
                <w:sz w:val="22"/>
                <w:szCs w:val="22"/>
              </w:rPr>
              <w:t>）、</w:t>
            </w:r>
            <w:r>
              <w:rPr>
                <w:rFonts w:hint="eastAsia"/>
                <w:color w:val="000000"/>
                <w:sz w:val="22"/>
                <w:szCs w:val="22"/>
              </w:rPr>
              <w:t>HCO3</w:t>
            </w:r>
            <w:r>
              <w:rPr>
                <w:rFonts w:hint="eastAsia"/>
                <w:color w:val="000000"/>
                <w:sz w:val="22"/>
                <w:szCs w:val="22"/>
              </w:rPr>
              <w:t>、</w:t>
            </w:r>
            <w:r>
              <w:rPr>
                <w:rFonts w:hint="eastAsia"/>
                <w:color w:val="000000"/>
                <w:sz w:val="22"/>
                <w:szCs w:val="22"/>
              </w:rPr>
              <w:t>SBC</w:t>
            </w:r>
            <w:r>
              <w:rPr>
                <w:rFonts w:hint="eastAsia"/>
                <w:color w:val="000000"/>
                <w:sz w:val="22"/>
                <w:szCs w:val="22"/>
              </w:rPr>
              <w:t>、</w:t>
            </w:r>
            <w:r>
              <w:rPr>
                <w:rFonts w:hint="eastAsia"/>
                <w:color w:val="000000"/>
                <w:sz w:val="22"/>
                <w:szCs w:val="22"/>
              </w:rPr>
              <w:t>BB(B)</w:t>
            </w:r>
            <w:r>
              <w:rPr>
                <w:rFonts w:hint="eastAsia"/>
                <w:color w:val="000000"/>
                <w:sz w:val="22"/>
                <w:szCs w:val="22"/>
              </w:rPr>
              <w:t>、</w:t>
            </w:r>
            <w:r>
              <w:rPr>
                <w:rFonts w:hint="eastAsia"/>
                <w:color w:val="000000"/>
                <w:sz w:val="22"/>
                <w:szCs w:val="22"/>
              </w:rPr>
              <w:t>BE(B)</w:t>
            </w:r>
            <w:r>
              <w:rPr>
                <w:rFonts w:hint="eastAsia"/>
                <w:color w:val="000000"/>
                <w:sz w:val="22"/>
                <w:szCs w:val="22"/>
              </w:rPr>
              <w:t>、</w:t>
            </w:r>
            <w:r>
              <w:rPr>
                <w:rFonts w:hint="eastAsia"/>
                <w:color w:val="000000"/>
                <w:sz w:val="22"/>
                <w:szCs w:val="22"/>
              </w:rPr>
              <w:t>BE (ecf)</w:t>
            </w:r>
            <w:r>
              <w:rPr>
                <w:rFonts w:hint="eastAsia"/>
                <w:color w:val="000000"/>
                <w:sz w:val="22"/>
                <w:szCs w:val="22"/>
              </w:rPr>
              <w:t>、</w:t>
            </w:r>
            <w:r>
              <w:rPr>
                <w:rFonts w:hint="eastAsia"/>
                <w:color w:val="000000"/>
                <w:sz w:val="22"/>
                <w:szCs w:val="22"/>
              </w:rPr>
              <w:t>ctCO2</w:t>
            </w:r>
            <w:r>
              <w:rPr>
                <w:rFonts w:hint="eastAsia"/>
                <w:color w:val="000000"/>
                <w:sz w:val="22"/>
                <w:szCs w:val="22"/>
              </w:rPr>
              <w:t>、</w:t>
            </w:r>
            <w:r>
              <w:rPr>
                <w:rFonts w:hint="eastAsia"/>
                <w:color w:val="000000"/>
                <w:sz w:val="22"/>
                <w:szCs w:val="22"/>
              </w:rPr>
              <w:t>Ca++(7.4</w:t>
            </w:r>
            <w:r>
              <w:rPr>
                <w:rFonts w:hint="eastAsia"/>
                <w:color w:val="000000"/>
                <w:sz w:val="22"/>
                <w:szCs w:val="22"/>
              </w:rPr>
              <w:t>）、</w:t>
            </w:r>
            <w:r>
              <w:rPr>
                <w:rFonts w:hint="eastAsia"/>
                <w:color w:val="000000"/>
                <w:sz w:val="22"/>
                <w:szCs w:val="22"/>
              </w:rPr>
              <w:t xml:space="preserve">AnGap  </w:t>
            </w:r>
            <w:r>
              <w:rPr>
                <w:rFonts w:hint="eastAsia"/>
                <w:color w:val="000000"/>
                <w:sz w:val="22"/>
                <w:szCs w:val="22"/>
              </w:rPr>
              <w:t>≥</w:t>
            </w:r>
            <w:r>
              <w:rPr>
                <w:rFonts w:hint="eastAsia"/>
                <w:color w:val="000000"/>
                <w:sz w:val="22"/>
                <w:szCs w:val="22"/>
              </w:rPr>
              <w:t>23</w:t>
            </w:r>
            <w:r>
              <w:rPr>
                <w:rFonts w:hint="eastAsia"/>
                <w:color w:val="000000"/>
                <w:sz w:val="22"/>
                <w:szCs w:val="22"/>
              </w:rPr>
              <w:t>项。</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rPr>
                <w:rFonts w:hint="eastAsia"/>
                <w:color w:val="000000"/>
                <w:sz w:val="22"/>
                <w:szCs w:val="22"/>
              </w:rPr>
            </w:pPr>
            <w:r>
              <w:rPr>
                <w:rFonts w:hint="eastAsia"/>
                <w:color w:val="000000"/>
                <w:sz w:val="22"/>
                <w:szCs w:val="22"/>
              </w:rPr>
              <w:t>进样方式：全自动进样，能自动检测并排除小气泡和微血凝块。</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rPr>
                <w:rFonts w:hint="eastAsia"/>
                <w:color w:val="000000"/>
                <w:sz w:val="22"/>
                <w:szCs w:val="22"/>
              </w:rPr>
            </w:pPr>
            <w:r>
              <w:rPr>
                <w:rFonts w:hint="eastAsia"/>
                <w:color w:val="000000"/>
                <w:sz w:val="22"/>
                <w:szCs w:val="22"/>
              </w:rPr>
              <w:t>分析时间≥</w:t>
            </w:r>
            <w:r>
              <w:rPr>
                <w:rFonts w:hint="eastAsia"/>
                <w:color w:val="000000"/>
                <w:sz w:val="22"/>
                <w:szCs w:val="22"/>
              </w:rPr>
              <w:t>20</w:t>
            </w:r>
            <w:r>
              <w:rPr>
                <w:rFonts w:hint="eastAsia"/>
                <w:color w:val="000000"/>
                <w:sz w:val="22"/>
                <w:szCs w:val="22"/>
              </w:rPr>
              <w:t>个样本</w:t>
            </w:r>
            <w:r>
              <w:rPr>
                <w:rFonts w:hint="eastAsia"/>
                <w:color w:val="000000"/>
                <w:sz w:val="22"/>
                <w:szCs w:val="22"/>
              </w:rPr>
              <w:t>/</w:t>
            </w:r>
            <w:r>
              <w:rPr>
                <w:rFonts w:hint="eastAsia"/>
                <w:color w:val="000000"/>
                <w:sz w:val="22"/>
                <w:szCs w:val="22"/>
              </w:rPr>
              <w:t>小时。</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rPr>
                <w:rFonts w:hint="eastAsia"/>
                <w:color w:val="000000"/>
                <w:sz w:val="22"/>
                <w:szCs w:val="22"/>
              </w:rPr>
            </w:pPr>
            <w:r>
              <w:rPr>
                <w:rFonts w:hint="eastAsia"/>
                <w:color w:val="000000"/>
                <w:sz w:val="22"/>
                <w:szCs w:val="22"/>
              </w:rPr>
              <w:t>支持毛细血管、动脉采血器、试管等进样。</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rHeight w:val="90"/>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81291">
            <w:pPr>
              <w:rPr>
                <w:rFonts w:hint="eastAsia"/>
                <w:color w:val="FF0000"/>
                <w:sz w:val="22"/>
                <w:szCs w:val="22"/>
              </w:rPr>
            </w:pPr>
            <w:r>
              <w:rPr>
                <w:rFonts w:hint="eastAsia"/>
                <w:color w:val="FF0000"/>
                <w:sz w:val="22"/>
                <w:szCs w:val="22"/>
              </w:rPr>
              <w:t>耗材储存：常温存储，上机效期≥</w:t>
            </w:r>
            <w:r>
              <w:rPr>
                <w:rFonts w:hint="eastAsia"/>
                <w:color w:val="FF0000"/>
                <w:sz w:val="22"/>
                <w:szCs w:val="22"/>
              </w:rPr>
              <w:t>31</w:t>
            </w:r>
            <w:r>
              <w:rPr>
                <w:rFonts w:hint="eastAsia"/>
                <w:color w:val="FF0000"/>
                <w:sz w:val="22"/>
                <w:szCs w:val="22"/>
              </w:rPr>
              <w:t>天。</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rHeight w:val="367"/>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rPr>
                <w:rFonts w:hint="eastAsia"/>
                <w:color w:val="000000"/>
                <w:sz w:val="22"/>
                <w:szCs w:val="22"/>
              </w:rPr>
            </w:pPr>
            <w:r>
              <w:rPr>
                <w:rFonts w:hint="eastAsia"/>
                <w:color w:val="000000"/>
                <w:sz w:val="22"/>
                <w:szCs w:val="22"/>
              </w:rPr>
              <w:t>须配套原厂的血气质控。</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rPr>
                <w:rFonts w:hint="eastAsia"/>
                <w:color w:val="000000"/>
                <w:sz w:val="22"/>
                <w:szCs w:val="22"/>
              </w:rPr>
            </w:pPr>
            <w:r>
              <w:rPr>
                <w:rFonts w:hint="eastAsia"/>
                <w:color w:val="000000"/>
                <w:sz w:val="22"/>
                <w:szCs w:val="22"/>
              </w:rPr>
              <w:t>定标方式：一点和两点定标。</w:t>
            </w:r>
            <w:r>
              <w:rPr>
                <w:rFonts w:hint="eastAsia"/>
                <w:color w:val="000000"/>
                <w:sz w:val="22"/>
                <w:szCs w:val="22"/>
              </w:rPr>
              <w:t xml:space="preserve">        </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rHeight w:val="298"/>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rPr>
                <w:rFonts w:hint="eastAsia"/>
                <w:color w:val="000000"/>
                <w:sz w:val="22"/>
                <w:szCs w:val="22"/>
              </w:rPr>
            </w:pPr>
            <w:r>
              <w:rPr>
                <w:rFonts w:hint="eastAsia"/>
                <w:color w:val="000000"/>
                <w:sz w:val="22"/>
                <w:szCs w:val="22"/>
              </w:rPr>
              <w:t>内置不间断电源，断电后满足不低于</w:t>
            </w:r>
            <w:r>
              <w:rPr>
                <w:rFonts w:hint="eastAsia"/>
                <w:color w:val="000000"/>
                <w:sz w:val="22"/>
                <w:szCs w:val="22"/>
              </w:rPr>
              <w:t>1</w:t>
            </w:r>
            <w:r>
              <w:rPr>
                <w:rFonts w:hint="eastAsia"/>
                <w:color w:val="000000"/>
                <w:sz w:val="22"/>
                <w:szCs w:val="22"/>
              </w:rPr>
              <w:t>小</w:t>
            </w:r>
            <w:r>
              <w:rPr>
                <w:rFonts w:hint="eastAsia"/>
                <w:color w:val="000000"/>
                <w:sz w:val="22"/>
                <w:szCs w:val="22"/>
              </w:rPr>
              <w:lastRenderedPageBreak/>
              <w:t>时以上的工作时间。</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lastRenderedPageBreak/>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lastRenderedPageBreak/>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rPr>
                <w:rFonts w:hint="eastAsia"/>
                <w:color w:val="000000"/>
                <w:sz w:val="22"/>
                <w:szCs w:val="22"/>
              </w:rPr>
            </w:pPr>
            <w:r>
              <w:rPr>
                <w:rFonts w:hint="eastAsia"/>
                <w:color w:val="000000"/>
                <w:sz w:val="22"/>
                <w:szCs w:val="22"/>
              </w:rPr>
              <w:t>屏幕尺寸≥</w:t>
            </w:r>
            <w:r>
              <w:rPr>
                <w:rFonts w:hint="eastAsia"/>
                <w:color w:val="000000"/>
                <w:sz w:val="22"/>
                <w:szCs w:val="22"/>
              </w:rPr>
              <w:t>8</w:t>
            </w:r>
            <w:r>
              <w:rPr>
                <w:rFonts w:hint="eastAsia"/>
                <w:color w:val="000000"/>
                <w:sz w:val="22"/>
                <w:szCs w:val="22"/>
              </w:rPr>
              <w:t>英寸彩色触摸屏操作。</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rPr>
                <w:rFonts w:hint="eastAsia"/>
                <w:color w:val="000000"/>
                <w:sz w:val="22"/>
                <w:szCs w:val="22"/>
              </w:rPr>
            </w:pPr>
            <w:r>
              <w:rPr>
                <w:rFonts w:hint="eastAsia"/>
                <w:color w:val="000000"/>
                <w:sz w:val="22"/>
                <w:szCs w:val="22"/>
              </w:rPr>
              <w:t>内置酸碱图和自动智能专家辅助诊断分析系统。</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rPr>
                <w:rFonts w:hint="eastAsia"/>
                <w:color w:val="000000"/>
                <w:sz w:val="22"/>
                <w:szCs w:val="22"/>
              </w:rPr>
            </w:pPr>
            <w:r>
              <w:rPr>
                <w:rFonts w:hint="eastAsia"/>
                <w:color w:val="000000"/>
                <w:sz w:val="22"/>
                <w:szCs w:val="22"/>
              </w:rPr>
              <w:t>内存：主机可自动储存大于</w:t>
            </w:r>
            <w:r>
              <w:rPr>
                <w:rFonts w:hint="eastAsia"/>
                <w:color w:val="000000"/>
                <w:sz w:val="22"/>
                <w:szCs w:val="22"/>
              </w:rPr>
              <w:t>5000</w:t>
            </w:r>
            <w:r>
              <w:rPr>
                <w:rFonts w:hint="eastAsia"/>
                <w:color w:val="000000"/>
                <w:sz w:val="22"/>
                <w:szCs w:val="22"/>
              </w:rPr>
              <w:t>份历史样本完整信息，存储容量可扩展。</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13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81291">
            <w:pPr>
              <w:rPr>
                <w:rFonts w:hint="eastAsia"/>
                <w:color w:val="FF0000"/>
                <w:sz w:val="22"/>
                <w:szCs w:val="22"/>
              </w:rPr>
            </w:pPr>
            <w:r>
              <w:rPr>
                <w:rFonts w:hint="eastAsia"/>
                <w:color w:val="FF0000"/>
                <w:sz w:val="22"/>
                <w:szCs w:val="22"/>
              </w:rPr>
              <w:t>离子电极分离式设计，单个电极故障无需整体更换。</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rPr>
                <w:rFonts w:hint="eastAsia"/>
                <w:color w:val="000000"/>
                <w:sz w:val="22"/>
                <w:szCs w:val="22"/>
              </w:rPr>
            </w:pPr>
            <w:r>
              <w:rPr>
                <w:rFonts w:hint="eastAsia"/>
                <w:color w:val="000000"/>
                <w:sz w:val="22"/>
                <w:szCs w:val="22"/>
              </w:rPr>
              <w:t>仪器支持通过质控图判断质量控制效果。</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81291">
            <w:pPr>
              <w:rPr>
                <w:rFonts w:hint="eastAsia"/>
                <w:color w:val="FF0000"/>
                <w:sz w:val="22"/>
                <w:szCs w:val="22"/>
              </w:rPr>
            </w:pPr>
            <w:r>
              <w:rPr>
                <w:rFonts w:hint="eastAsia"/>
                <w:color w:val="FF0000"/>
                <w:sz w:val="22"/>
                <w:szCs w:val="22"/>
              </w:rPr>
              <w:t>支持二维码扫描，试剂芯片识别，无需扫码。</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r w:rsidR="005B7477" w:rsidTr="00363F08">
        <w:trPr>
          <w:tblCellSpacing w:w="0" w:type="dxa"/>
        </w:trPr>
        <w:tc>
          <w:tcPr>
            <w:tcW w:w="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4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52A2" w:rsidRPr="00645A7A" w:rsidRDefault="001152A2" w:rsidP="00645A7A">
            <w:pPr>
              <w:divId w:val="213006063"/>
              <w:rPr>
                <w:rFonts w:hint="eastAsia"/>
                <w:color w:val="FF0000"/>
                <w:sz w:val="22"/>
                <w:szCs w:val="22"/>
              </w:rPr>
            </w:pPr>
            <w:r>
              <w:rPr>
                <w:rFonts w:hint="eastAsia"/>
                <w:color w:val="FF0000"/>
                <w:sz w:val="22"/>
                <w:szCs w:val="22"/>
              </w:rPr>
              <w:t>耗材规格：因动脉</w:t>
            </w:r>
            <w:r>
              <w:rPr>
                <w:color w:val="FF0000"/>
                <w:sz w:val="22"/>
                <w:szCs w:val="22"/>
              </w:rPr>
              <w:t>血气</w:t>
            </w:r>
            <w:r>
              <w:rPr>
                <w:rFonts w:hint="eastAsia"/>
                <w:color w:val="FF0000"/>
                <w:sz w:val="22"/>
                <w:szCs w:val="22"/>
              </w:rPr>
              <w:t>分析</w:t>
            </w:r>
            <w:r>
              <w:rPr>
                <w:color w:val="FF0000"/>
                <w:sz w:val="22"/>
                <w:szCs w:val="22"/>
              </w:rPr>
              <w:t>测试卡</w:t>
            </w:r>
            <w:r>
              <w:rPr>
                <w:rFonts w:hint="eastAsia"/>
                <w:color w:val="FF0000"/>
                <w:sz w:val="22"/>
                <w:szCs w:val="22"/>
              </w:rPr>
              <w:t>为</w:t>
            </w:r>
            <w:r w:rsidR="00645A7A">
              <w:rPr>
                <w:rFonts w:hint="eastAsia"/>
                <w:color w:val="FF0000"/>
                <w:sz w:val="22"/>
                <w:szCs w:val="22"/>
              </w:rPr>
              <w:t>“</w:t>
            </w:r>
            <w:r>
              <w:rPr>
                <w:rFonts w:hint="eastAsia"/>
                <w:color w:val="FF0000"/>
                <w:sz w:val="22"/>
                <w:szCs w:val="22"/>
              </w:rPr>
              <w:t>六安市</w:t>
            </w:r>
            <w:r>
              <w:rPr>
                <w:color w:val="FF0000"/>
                <w:sz w:val="22"/>
                <w:szCs w:val="22"/>
              </w:rPr>
              <w:t>第三批普通医用耗材</w:t>
            </w:r>
            <w:r w:rsidR="00645A7A">
              <w:rPr>
                <w:rFonts w:hint="eastAsia"/>
                <w:color w:val="FF0000"/>
                <w:sz w:val="22"/>
                <w:szCs w:val="22"/>
              </w:rPr>
              <w:t>集中</w:t>
            </w:r>
            <w:r w:rsidR="00645A7A">
              <w:rPr>
                <w:color w:val="FF0000"/>
                <w:sz w:val="22"/>
                <w:szCs w:val="22"/>
              </w:rPr>
              <w:t>带量采购</w:t>
            </w:r>
            <w:r w:rsidR="00645A7A">
              <w:rPr>
                <w:rFonts w:hint="eastAsia"/>
                <w:color w:val="FF0000"/>
                <w:sz w:val="22"/>
                <w:szCs w:val="22"/>
              </w:rPr>
              <w:t>”中选</w:t>
            </w:r>
            <w:r w:rsidR="00645A7A">
              <w:rPr>
                <w:color w:val="FF0000"/>
                <w:sz w:val="22"/>
                <w:szCs w:val="22"/>
              </w:rPr>
              <w:t>产品，</w:t>
            </w:r>
            <w:bookmarkStart w:id="0" w:name="_GoBack"/>
            <w:bookmarkEnd w:id="0"/>
            <w:r w:rsidR="00645A7A">
              <w:rPr>
                <w:rFonts w:hint="eastAsia"/>
                <w:color w:val="FF0000"/>
                <w:sz w:val="22"/>
                <w:szCs w:val="22"/>
              </w:rPr>
              <w:t>血气</w:t>
            </w:r>
            <w:r w:rsidR="00645A7A">
              <w:rPr>
                <w:color w:val="FF0000"/>
                <w:sz w:val="22"/>
                <w:szCs w:val="22"/>
              </w:rPr>
              <w:t>分析仪</w:t>
            </w:r>
            <w:r w:rsidR="00363F08">
              <w:rPr>
                <w:rFonts w:hint="eastAsia"/>
                <w:color w:val="FF0000"/>
                <w:sz w:val="22"/>
                <w:szCs w:val="22"/>
              </w:rPr>
              <w:t>比</w:t>
            </w:r>
            <w:r w:rsidR="00645A7A">
              <w:rPr>
                <w:rFonts w:hint="eastAsia"/>
                <w:color w:val="FF0000"/>
                <w:sz w:val="22"/>
                <w:szCs w:val="22"/>
              </w:rPr>
              <w:t>须可兼容使用</w:t>
            </w:r>
            <w:r w:rsidR="00645A7A">
              <w:rPr>
                <w:color w:val="FF0000"/>
                <w:sz w:val="22"/>
                <w:szCs w:val="22"/>
              </w:rPr>
              <w:t>本次集采中选</w:t>
            </w:r>
            <w:r w:rsidR="00645A7A">
              <w:rPr>
                <w:rFonts w:hint="eastAsia"/>
                <w:color w:val="FF0000"/>
                <w:sz w:val="22"/>
                <w:szCs w:val="22"/>
              </w:rPr>
              <w:t>品牌的测试卡</w:t>
            </w:r>
            <w:r w:rsidR="00645A7A">
              <w:rPr>
                <w:color w:val="FF0000"/>
                <w:sz w:val="22"/>
                <w:szCs w:val="22"/>
              </w:rPr>
              <w:t>，即</w:t>
            </w:r>
            <w:r w:rsidR="00645A7A">
              <w:rPr>
                <w:rFonts w:hint="eastAsia"/>
                <w:color w:val="FF0000"/>
                <w:sz w:val="22"/>
                <w:szCs w:val="22"/>
              </w:rPr>
              <w:t>必须</w:t>
            </w:r>
            <w:r w:rsidR="00645A7A">
              <w:rPr>
                <w:color w:val="FF0000"/>
                <w:sz w:val="22"/>
                <w:szCs w:val="22"/>
              </w:rPr>
              <w:t>兼容</w:t>
            </w:r>
            <w:r w:rsidR="00645A7A" w:rsidRPr="00645A7A">
              <w:rPr>
                <w:rFonts w:hint="eastAsia"/>
                <w:color w:val="FF0000"/>
                <w:sz w:val="22"/>
                <w:szCs w:val="22"/>
              </w:rPr>
              <w:t>雷度米特医疗设备有限公司</w:t>
            </w:r>
            <w:r w:rsidR="00645A7A">
              <w:rPr>
                <w:rFonts w:hint="eastAsia"/>
                <w:color w:val="FF0000"/>
                <w:sz w:val="22"/>
                <w:szCs w:val="22"/>
              </w:rPr>
              <w:t>、</w:t>
            </w:r>
            <w:r w:rsidR="00645A7A" w:rsidRPr="00645A7A">
              <w:rPr>
                <w:rFonts w:hint="eastAsia"/>
                <w:color w:val="FF0000"/>
                <w:sz w:val="22"/>
                <w:szCs w:val="22"/>
              </w:rPr>
              <w:t>西门子医学诊断产品（上海）有限公司</w:t>
            </w:r>
            <w:r w:rsidR="00645A7A">
              <w:rPr>
                <w:rFonts w:hint="eastAsia"/>
                <w:color w:val="FF0000"/>
                <w:sz w:val="22"/>
                <w:szCs w:val="22"/>
              </w:rPr>
              <w:t>、</w:t>
            </w:r>
            <w:r w:rsidR="00645A7A" w:rsidRPr="00645A7A">
              <w:rPr>
                <w:rFonts w:hint="eastAsia"/>
                <w:color w:val="FF0000"/>
                <w:sz w:val="22"/>
                <w:szCs w:val="22"/>
              </w:rPr>
              <w:t>深圳市理邦精密仪器股份有限公司</w:t>
            </w:r>
            <w:r w:rsidR="00645A7A">
              <w:rPr>
                <w:rFonts w:hint="eastAsia"/>
                <w:color w:val="FF0000"/>
                <w:sz w:val="22"/>
                <w:szCs w:val="22"/>
              </w:rPr>
              <w:t>或</w:t>
            </w:r>
            <w:r w:rsidR="00645A7A" w:rsidRPr="00645A7A">
              <w:rPr>
                <w:rFonts w:hint="eastAsia"/>
                <w:color w:val="FF0000"/>
                <w:sz w:val="22"/>
                <w:szCs w:val="22"/>
              </w:rPr>
              <w:t>广州万孚生物科技股份有限公司</w:t>
            </w:r>
            <w:r w:rsidR="00645A7A">
              <w:rPr>
                <w:rFonts w:hint="eastAsia"/>
                <w:color w:val="FF0000"/>
                <w:sz w:val="22"/>
                <w:szCs w:val="22"/>
              </w:rPr>
              <w:t>其一</w:t>
            </w:r>
            <w:r w:rsidR="00645A7A">
              <w:rPr>
                <w:color w:val="FF0000"/>
                <w:sz w:val="22"/>
                <w:szCs w:val="22"/>
              </w:rPr>
              <w:t>的测试卡</w:t>
            </w:r>
            <w:r w:rsidR="00645A7A">
              <w:rPr>
                <w:rFonts w:hint="eastAsia"/>
                <w:color w:val="FF0000"/>
                <w:sz w:val="22"/>
                <w:szCs w:val="22"/>
              </w:rPr>
              <w:t>。</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363F08" w:rsidP="00363F08">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bl>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ind w:firstLine="420"/>
        <w:jc w:val="both"/>
      </w:pPr>
      <w:r>
        <w:rPr>
          <w:rFonts w:ascii="Calibri" w:hAnsi="Calibri" w:cs="Calibri"/>
          <w:color w:val="000000"/>
        </w:rPr>
        <w:t> </w:t>
      </w:r>
    </w:p>
    <w:p w:rsidR="005B7477" w:rsidRDefault="005B7477" w:rsidP="005B7477">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仿宋" w:eastAsia="仿宋" w:hAnsi="仿宋" w:cs="仿宋" w:hint="eastAsia"/>
          <w:b/>
          <w:bCs/>
          <w:color w:val="000000"/>
          <w:sz w:val="21"/>
          <w:szCs w:val="21"/>
        </w:rPr>
        <w:t>第二部分：拟购项目配置清单</w:t>
      </w:r>
    </w:p>
    <w:tbl>
      <w:tblPr>
        <w:tblW w:w="0" w:type="auto"/>
        <w:tblCellSpacing w:w="0"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2644"/>
        <w:gridCol w:w="1002"/>
        <w:gridCol w:w="724"/>
        <w:gridCol w:w="1798"/>
        <w:gridCol w:w="1697"/>
      </w:tblGrid>
      <w:tr w:rsidR="005B7477" w:rsidTr="00F72613">
        <w:trPr>
          <w:tblCellSpacing w:w="0" w:type="dxa"/>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本项目拟配置清单</w:t>
            </w:r>
          </w:p>
        </w:tc>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响应情况</w:t>
            </w:r>
          </w:p>
        </w:tc>
        <w:tc>
          <w:tcPr>
            <w:tcW w:w="1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建议修改指标</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备注</w:t>
            </w:r>
          </w:p>
        </w:tc>
      </w:tr>
      <w:tr w:rsidR="005B7477" w:rsidTr="00F72613">
        <w:trPr>
          <w:tblCellSpacing w:w="0" w:type="dxa"/>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序号</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配置清单名称</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center"/>
            </w:pPr>
            <w:r>
              <w:rPr>
                <w:rFonts w:ascii="仿宋" w:eastAsia="仿宋" w:hAnsi="仿宋" w:cs="仿宋" w:hint="eastAsia"/>
                <w:color w:val="000000"/>
                <w:sz w:val="21"/>
                <w:szCs w:val="21"/>
              </w:rPr>
              <w:t>数量</w:t>
            </w:r>
          </w:p>
        </w:tc>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rPr>
                <w:rFonts w:ascii="宋体"/>
                <w:sz w:val="24"/>
              </w:rPr>
            </w:pPr>
          </w:p>
        </w:tc>
        <w:tc>
          <w:tcPr>
            <w:tcW w:w="1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rPr>
                <w:rFonts w:ascii="宋体"/>
                <w:sz w:val="24"/>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rPr>
                <w:rFonts w:ascii="宋体"/>
                <w:sz w:val="24"/>
              </w:rPr>
            </w:pPr>
          </w:p>
        </w:tc>
      </w:tr>
      <w:tr w:rsidR="005B7477" w:rsidTr="00F72613">
        <w:trPr>
          <w:tblCellSpacing w:w="0" w:type="dxa"/>
        </w:trPr>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7477" w:rsidRDefault="005B7477" w:rsidP="00F72613">
            <w:pPr>
              <w:pStyle w:val="a5"/>
              <w:pBdr>
                <w:top w:val="none" w:sz="0" w:space="0" w:color="000000"/>
                <w:left w:val="none" w:sz="0" w:space="0" w:color="000000"/>
                <w:bottom w:val="none" w:sz="0" w:space="0" w:color="000000"/>
                <w:right w:val="none" w:sz="0" w:space="0" w:color="000000"/>
                <w:between w:val="none" w:sz="0" w:space="0" w:color="000000"/>
              </w:pBdr>
              <w:spacing w:beforeAutospacing="0" w:afterAutospacing="0" w:line="0" w:lineRule="atLeast"/>
              <w:jc w:val="both"/>
            </w:pPr>
            <w:r>
              <w:rPr>
                <w:rFonts w:ascii="Calibri" w:hAnsi="Calibri" w:cs="Calibri"/>
                <w:color w:val="000000"/>
              </w:rPr>
              <w:t> </w:t>
            </w:r>
          </w:p>
        </w:tc>
      </w:tr>
    </w:tbl>
    <w:p w:rsidR="005B7477" w:rsidRDefault="005B7477" w:rsidP="005B7477"/>
    <w:p w:rsidR="00C97F72" w:rsidRDefault="00C97F72"/>
    <w:sectPr w:rsidR="00C97F72">
      <w:pgSz w:w="11906" w:h="16838" w:orient="landscape"/>
      <w:pgMar w:top="1440" w:right="1800" w:bottom="1440" w:left="180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347" w:rsidRDefault="00362347" w:rsidP="005B7477">
      <w:r>
        <w:separator/>
      </w:r>
    </w:p>
  </w:endnote>
  <w:endnote w:type="continuationSeparator" w:id="0">
    <w:p w:rsidR="00362347" w:rsidRDefault="00362347" w:rsidP="005B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347" w:rsidRDefault="00362347" w:rsidP="005B7477">
      <w:r>
        <w:separator/>
      </w:r>
    </w:p>
  </w:footnote>
  <w:footnote w:type="continuationSeparator" w:id="0">
    <w:p w:rsidR="00362347" w:rsidRDefault="00362347" w:rsidP="005B7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D1"/>
    <w:rsid w:val="000F55CC"/>
    <w:rsid w:val="001152A2"/>
    <w:rsid w:val="00362347"/>
    <w:rsid w:val="00363F08"/>
    <w:rsid w:val="00381291"/>
    <w:rsid w:val="005B7477"/>
    <w:rsid w:val="00645A7A"/>
    <w:rsid w:val="00BF34D1"/>
    <w:rsid w:val="00C97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0D57FD-6A42-46BD-8232-288C7998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477"/>
    <w:pPr>
      <w:widowControl w:val="0"/>
      <w:jc w:val="both"/>
    </w:pPr>
    <w:rPr>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7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7477"/>
    <w:rPr>
      <w:sz w:val="18"/>
      <w:szCs w:val="18"/>
    </w:rPr>
  </w:style>
  <w:style w:type="paragraph" w:styleId="a4">
    <w:name w:val="footer"/>
    <w:basedOn w:val="a"/>
    <w:link w:val="Char0"/>
    <w:uiPriority w:val="99"/>
    <w:unhideWhenUsed/>
    <w:rsid w:val="005B7477"/>
    <w:pPr>
      <w:tabs>
        <w:tab w:val="center" w:pos="4153"/>
        <w:tab w:val="right" w:pos="8306"/>
      </w:tabs>
      <w:snapToGrid w:val="0"/>
      <w:jc w:val="left"/>
    </w:pPr>
    <w:rPr>
      <w:sz w:val="18"/>
      <w:szCs w:val="18"/>
    </w:rPr>
  </w:style>
  <w:style w:type="character" w:customStyle="1" w:styleId="Char0">
    <w:name w:val="页脚 Char"/>
    <w:basedOn w:val="a0"/>
    <w:link w:val="a4"/>
    <w:uiPriority w:val="99"/>
    <w:rsid w:val="005B7477"/>
    <w:rPr>
      <w:sz w:val="18"/>
      <w:szCs w:val="18"/>
    </w:rPr>
  </w:style>
  <w:style w:type="paragraph" w:styleId="a5">
    <w:name w:val="Normal (Web)"/>
    <w:basedOn w:val="a"/>
    <w:qFormat/>
    <w:rsid w:val="005B7477"/>
    <w:pPr>
      <w:spacing w:beforeAutospacing="1" w:afterAutospacing="1"/>
      <w:jc w:val="left"/>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6063">
      <w:bodyDiv w:val="1"/>
      <w:marLeft w:val="0"/>
      <w:marRight w:val="0"/>
      <w:marTop w:val="0"/>
      <w:marBottom w:val="0"/>
      <w:divBdr>
        <w:top w:val="none" w:sz="0" w:space="0" w:color="auto"/>
        <w:left w:val="none" w:sz="0" w:space="0" w:color="auto"/>
        <w:bottom w:val="none" w:sz="0" w:space="0" w:color="auto"/>
        <w:right w:val="none" w:sz="0" w:space="0" w:color="auto"/>
      </w:divBdr>
      <w:divsChild>
        <w:div w:id="362562332">
          <w:marLeft w:val="0"/>
          <w:marRight w:val="0"/>
          <w:marTop w:val="0"/>
          <w:marBottom w:val="0"/>
          <w:divBdr>
            <w:top w:val="none" w:sz="0" w:space="0" w:color="auto"/>
            <w:left w:val="none" w:sz="0" w:space="0" w:color="auto"/>
            <w:bottom w:val="none" w:sz="0" w:space="0" w:color="auto"/>
            <w:right w:val="none" w:sz="0" w:space="0" w:color="auto"/>
          </w:divBdr>
        </w:div>
        <w:div w:id="19818604">
          <w:marLeft w:val="0"/>
          <w:marRight w:val="0"/>
          <w:marTop w:val="0"/>
          <w:marBottom w:val="0"/>
          <w:divBdr>
            <w:top w:val="none" w:sz="0" w:space="0" w:color="auto"/>
            <w:left w:val="none" w:sz="0" w:space="0" w:color="auto"/>
            <w:bottom w:val="none" w:sz="0" w:space="0" w:color="auto"/>
            <w:right w:val="none" w:sz="0" w:space="0" w:color="auto"/>
          </w:divBdr>
        </w:div>
        <w:div w:id="110437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270</Words>
  <Characters>1539</Characters>
  <Application>Microsoft Office Word</Application>
  <DocSecurity>0</DocSecurity>
  <Lines>12</Lines>
  <Paragraphs>3</Paragraphs>
  <ScaleCrop>false</ScaleCrop>
  <Company>Microsoft</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2025-12-11T07:00:00Z</dcterms:created>
  <dcterms:modified xsi:type="dcterms:W3CDTF">2025-12-11T07:58:00Z</dcterms:modified>
</cp:coreProperties>
</file>